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830" w:rsidRPr="00AC1830" w:rsidRDefault="00AC1830" w:rsidP="00CA4512">
      <w:pPr>
        <w:widowControl w:val="0"/>
        <w:autoSpaceDE w:val="0"/>
        <w:autoSpaceDN w:val="0"/>
        <w:adjustRightInd w:val="0"/>
        <w:spacing w:after="0" w:line="240" w:lineRule="auto"/>
        <w:jc w:val="center"/>
        <w:rPr>
          <w:rFonts w:ascii="Times New Roman" w:hAnsi="Times New Roman"/>
          <w:sz w:val="24"/>
          <w:szCs w:val="24"/>
          <w:lang w:val="sr-Cyrl-RS"/>
        </w:rPr>
      </w:pPr>
      <w:r w:rsidRPr="00AC1830">
        <w:rPr>
          <w:rFonts w:ascii="Times New Roman" w:hAnsi="Times New Roman"/>
          <w:noProof/>
          <w:sz w:val="24"/>
          <w:szCs w:val="24"/>
          <w:lang w:val="sr-Cyrl-RS" w:eastAsia="sr-Cyrl-RS"/>
        </w:rPr>
        <w:drawing>
          <wp:inline distT="0" distB="0" distL="0" distR="0" wp14:anchorId="06F4237C" wp14:editId="5F02067D">
            <wp:extent cx="404495" cy="8001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495" cy="800100"/>
                    </a:xfrm>
                    <a:prstGeom prst="rect">
                      <a:avLst/>
                    </a:prstGeom>
                    <a:noFill/>
                    <a:ln>
                      <a:noFill/>
                    </a:ln>
                  </pic:spPr>
                </pic:pic>
              </a:graphicData>
            </a:graphic>
          </wp:inline>
        </w:drawing>
      </w:r>
    </w:p>
    <w:p w:rsidR="00AC1830" w:rsidRPr="00AC1830" w:rsidRDefault="00AC1830" w:rsidP="00CA4512">
      <w:pPr>
        <w:widowControl w:val="0"/>
        <w:autoSpaceDE w:val="0"/>
        <w:autoSpaceDN w:val="0"/>
        <w:adjustRightInd w:val="0"/>
        <w:spacing w:after="0" w:line="240" w:lineRule="auto"/>
        <w:jc w:val="center"/>
        <w:rPr>
          <w:rFonts w:ascii="Times New Roman" w:hAnsi="Times New Roman"/>
          <w:sz w:val="24"/>
          <w:szCs w:val="24"/>
          <w:lang w:val="sr-Cyrl-RS"/>
        </w:rPr>
      </w:pPr>
    </w:p>
    <w:p w:rsidR="004F5558" w:rsidRPr="00BF3A9A" w:rsidRDefault="00BF3A9A" w:rsidP="00CA4512">
      <w:pPr>
        <w:spacing w:after="0" w:line="240" w:lineRule="auto"/>
        <w:jc w:val="center"/>
        <w:rPr>
          <w:rFonts w:ascii="Times New Roman" w:hAnsi="Times New Roman"/>
          <w:b/>
          <w:sz w:val="24"/>
          <w:szCs w:val="24"/>
          <w:lang w:val="sr-Cyrl-RS"/>
        </w:rPr>
      </w:pPr>
      <w:r w:rsidRPr="00BF3A9A">
        <w:rPr>
          <w:rFonts w:ascii="Times New Roman" w:hAnsi="Times New Roman"/>
          <w:b/>
          <w:sz w:val="24"/>
          <w:szCs w:val="24"/>
          <w:lang w:val="sr-Cyrl-RS"/>
        </w:rPr>
        <w:t>Влада Републике Србије</w:t>
      </w:r>
    </w:p>
    <w:p w:rsidR="00BF3A9A" w:rsidRPr="00BF3A9A" w:rsidRDefault="00BF3A9A" w:rsidP="00CA4512">
      <w:pPr>
        <w:spacing w:after="0" w:line="240" w:lineRule="auto"/>
        <w:jc w:val="center"/>
        <w:rPr>
          <w:rFonts w:ascii="Times New Roman" w:hAnsi="Times New Roman"/>
          <w:b/>
          <w:sz w:val="24"/>
          <w:szCs w:val="24"/>
          <w:lang w:val="sr-Cyrl-RS"/>
        </w:rPr>
      </w:pPr>
      <w:r w:rsidRPr="00BF3A9A">
        <w:rPr>
          <w:rFonts w:ascii="Times New Roman" w:hAnsi="Times New Roman"/>
          <w:b/>
          <w:sz w:val="24"/>
          <w:szCs w:val="24"/>
          <w:lang w:val="sr-Cyrl-RS"/>
        </w:rPr>
        <w:t>Министарство трговине, туризма и телекомуникација</w:t>
      </w:r>
    </w:p>
    <w:p w:rsidR="00BF3A9A" w:rsidRDefault="00BF3A9A" w:rsidP="00CA4512">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Сектор за информационо друштво</w:t>
      </w:r>
      <w:r w:rsidR="001C2BE2">
        <w:rPr>
          <w:rFonts w:ascii="Times New Roman" w:hAnsi="Times New Roman"/>
          <w:sz w:val="24"/>
          <w:szCs w:val="24"/>
          <w:lang w:val="sr-Cyrl-RS"/>
        </w:rPr>
        <w:t xml:space="preserve"> и </w:t>
      </w:r>
      <w:r w:rsidR="001C2BE2" w:rsidRPr="00476856">
        <w:rPr>
          <w:rFonts w:ascii="Times New Roman" w:hAnsi="Times New Roman"/>
          <w:sz w:val="24"/>
          <w:szCs w:val="24"/>
          <w:lang w:val="sr-Cyrl-RS"/>
        </w:rPr>
        <w:t>информациону безбедност</w:t>
      </w:r>
    </w:p>
    <w:p w:rsidR="00BF3A9A" w:rsidRDefault="00BF3A9A" w:rsidP="00CA4512">
      <w:pPr>
        <w:spacing w:after="0" w:line="240" w:lineRule="auto"/>
        <w:jc w:val="both"/>
        <w:rPr>
          <w:rFonts w:ascii="Times New Roman" w:hAnsi="Times New Roman"/>
          <w:sz w:val="24"/>
          <w:szCs w:val="24"/>
          <w:lang w:val="sr-Cyrl-RS"/>
        </w:rPr>
      </w:pPr>
    </w:p>
    <w:p w:rsidR="00BF3A9A" w:rsidRDefault="00BF3A9A" w:rsidP="00DA3B58">
      <w:pPr>
        <w:spacing w:after="0" w:line="240" w:lineRule="auto"/>
        <w:jc w:val="both"/>
        <w:rPr>
          <w:rFonts w:ascii="Times New Roman" w:hAnsi="Times New Roman"/>
          <w:sz w:val="24"/>
          <w:szCs w:val="24"/>
          <w:lang w:val="sr-Cyrl-RS"/>
        </w:rPr>
      </w:pPr>
      <w:r w:rsidRPr="00BF3A9A">
        <w:rPr>
          <w:rFonts w:ascii="Times New Roman" w:hAnsi="Times New Roman"/>
          <w:sz w:val="24"/>
          <w:szCs w:val="24"/>
          <w:lang w:val="sr-Cyrl-RS"/>
        </w:rPr>
        <w:t>На основу члана 38. став 2. Закон</w:t>
      </w:r>
      <w:r w:rsidR="001C2BE2">
        <w:rPr>
          <w:rFonts w:ascii="Times New Roman" w:hAnsi="Times New Roman"/>
          <w:sz w:val="24"/>
          <w:szCs w:val="24"/>
          <w:lang w:val="sr-Cyrl-RS"/>
        </w:rPr>
        <w:t>а о удружењима („</w:t>
      </w:r>
      <w:r w:rsidR="00DA3B58" w:rsidRPr="00DA3B58">
        <w:rPr>
          <w:rFonts w:ascii="Times New Roman" w:hAnsi="Times New Roman"/>
          <w:sz w:val="24"/>
          <w:szCs w:val="24"/>
          <w:lang w:val="sr-Cyrl-RS"/>
        </w:rPr>
        <w:t>Службени гласник РС” бр. 51/09, 99/11 -</w:t>
      </w:r>
      <w:r w:rsidR="00666ACC">
        <w:rPr>
          <w:rFonts w:ascii="Times New Roman" w:hAnsi="Times New Roman"/>
          <w:sz w:val="24"/>
          <w:szCs w:val="24"/>
          <w:lang w:val="sr-Cyrl-RS"/>
        </w:rPr>
        <w:t xml:space="preserve"> </w:t>
      </w:r>
      <w:r w:rsidR="00DA3B58" w:rsidRPr="00DA3B58">
        <w:rPr>
          <w:rFonts w:ascii="Times New Roman" w:hAnsi="Times New Roman"/>
          <w:sz w:val="24"/>
          <w:szCs w:val="24"/>
          <w:lang w:val="sr-Cyrl-RS"/>
        </w:rPr>
        <w:t>др.</w:t>
      </w:r>
      <w:r w:rsidR="00DA3B58">
        <w:rPr>
          <w:rFonts w:ascii="Times New Roman" w:hAnsi="Times New Roman"/>
          <w:sz w:val="24"/>
          <w:szCs w:val="24"/>
          <w:lang w:val="sr-Latn-RS"/>
        </w:rPr>
        <w:t xml:space="preserve"> </w:t>
      </w:r>
      <w:r w:rsidR="00DA3B58" w:rsidRPr="00DA3B58">
        <w:rPr>
          <w:rFonts w:ascii="Times New Roman" w:hAnsi="Times New Roman"/>
          <w:sz w:val="24"/>
          <w:szCs w:val="24"/>
          <w:lang w:val="sr-Cyrl-RS"/>
        </w:rPr>
        <w:t>закони и 44/18 др. закон</w:t>
      </w:r>
      <w:r w:rsidRPr="00BF3A9A">
        <w:rPr>
          <w:rFonts w:ascii="Times New Roman" w:hAnsi="Times New Roman"/>
          <w:sz w:val="24"/>
          <w:szCs w:val="24"/>
          <w:lang w:val="sr-Cyrl-RS"/>
        </w:rPr>
        <w:t>),</w:t>
      </w:r>
      <w:r w:rsidR="000C071B">
        <w:rPr>
          <w:rFonts w:ascii="Times New Roman" w:hAnsi="Times New Roman"/>
          <w:sz w:val="24"/>
          <w:szCs w:val="24"/>
          <w:lang w:val="sr-Cyrl-RS"/>
        </w:rPr>
        <w:t xml:space="preserve"> </w:t>
      </w:r>
      <w:r w:rsidRPr="00BF3A9A">
        <w:rPr>
          <w:rFonts w:ascii="Times New Roman" w:hAnsi="Times New Roman"/>
          <w:sz w:val="24"/>
          <w:szCs w:val="24"/>
          <w:lang w:val="sr-Cyrl-RS"/>
        </w:rPr>
        <w:t xml:space="preserve">члана </w:t>
      </w:r>
      <w:r w:rsidR="00553999">
        <w:rPr>
          <w:rFonts w:ascii="Times New Roman" w:hAnsi="Times New Roman"/>
          <w:sz w:val="24"/>
          <w:szCs w:val="24"/>
          <w:lang w:val="sr-Cyrl-RS"/>
        </w:rPr>
        <w:t>6</w:t>
      </w:r>
      <w:r w:rsidRPr="00BF3A9A">
        <w:rPr>
          <w:rFonts w:ascii="Times New Roman" w:hAnsi="Times New Roman"/>
          <w:sz w:val="24"/>
          <w:szCs w:val="24"/>
          <w:lang w:val="sr-Cyrl-RS"/>
        </w:rPr>
        <w:t>. Уредбе од средствима за подстицање програма или недостајућег дела средстава за финансирање програма од јавног интереса која реал</w:t>
      </w:r>
      <w:r w:rsidR="001C2BE2">
        <w:rPr>
          <w:rFonts w:ascii="Times New Roman" w:hAnsi="Times New Roman"/>
          <w:sz w:val="24"/>
          <w:szCs w:val="24"/>
          <w:lang w:val="sr-Cyrl-RS"/>
        </w:rPr>
        <w:t xml:space="preserve">изују удружења („Сл. гласник </w:t>
      </w:r>
      <w:r w:rsidR="001C2BE2" w:rsidRPr="00553999">
        <w:rPr>
          <w:rFonts w:ascii="Times New Roman" w:hAnsi="Times New Roman"/>
          <w:sz w:val="24"/>
          <w:szCs w:val="24"/>
          <w:lang w:val="sr-Cyrl-RS"/>
        </w:rPr>
        <w:t>РС”</w:t>
      </w:r>
      <w:r w:rsidRPr="00553999">
        <w:rPr>
          <w:rFonts w:ascii="Times New Roman" w:hAnsi="Times New Roman"/>
          <w:sz w:val="24"/>
          <w:szCs w:val="24"/>
          <w:lang w:val="sr-Cyrl-RS"/>
        </w:rPr>
        <w:t xml:space="preserve"> бр</w:t>
      </w:r>
      <w:r w:rsidR="00FC1E49" w:rsidRPr="00553999">
        <w:rPr>
          <w:rFonts w:ascii="Times New Roman" w:hAnsi="Times New Roman"/>
          <w:sz w:val="24"/>
          <w:szCs w:val="24"/>
          <w:lang w:val="sr-Cyrl-RS"/>
        </w:rPr>
        <w:t>ој</w:t>
      </w:r>
      <w:r w:rsidRPr="00553999">
        <w:rPr>
          <w:rFonts w:ascii="Times New Roman" w:hAnsi="Times New Roman"/>
          <w:sz w:val="24"/>
          <w:szCs w:val="24"/>
          <w:lang w:val="sr-Cyrl-RS"/>
        </w:rPr>
        <w:t xml:space="preserve"> </w:t>
      </w:r>
      <w:r w:rsidR="00FC1E49" w:rsidRPr="00553999">
        <w:rPr>
          <w:rFonts w:ascii="Times New Roman" w:hAnsi="Times New Roman"/>
          <w:sz w:val="24"/>
          <w:szCs w:val="24"/>
          <w:lang w:val="sr-Cyrl-RS"/>
        </w:rPr>
        <w:t>16/18</w:t>
      </w:r>
      <w:r w:rsidRPr="00553999">
        <w:rPr>
          <w:rFonts w:ascii="Times New Roman" w:hAnsi="Times New Roman"/>
          <w:sz w:val="24"/>
          <w:szCs w:val="24"/>
          <w:lang w:val="sr-Cyrl-RS"/>
        </w:rPr>
        <w:t>)</w:t>
      </w:r>
      <w:r w:rsidRPr="00BF3A9A">
        <w:rPr>
          <w:rFonts w:ascii="Times New Roman" w:hAnsi="Times New Roman"/>
          <w:sz w:val="24"/>
          <w:szCs w:val="24"/>
          <w:lang w:val="sr-Cyrl-RS"/>
        </w:rPr>
        <w:t xml:space="preserve"> и члана 3. Правилника о избору програма од јавног интереса у области развоја информационог друштва које реализуј</w:t>
      </w:r>
      <w:r w:rsidR="001C2BE2">
        <w:rPr>
          <w:rFonts w:ascii="Times New Roman" w:hAnsi="Times New Roman"/>
          <w:sz w:val="24"/>
          <w:szCs w:val="24"/>
          <w:lang w:val="sr-Cyrl-RS"/>
        </w:rPr>
        <w:t>у удружења („Сл. гласник РС”</w:t>
      </w:r>
      <w:r w:rsidRPr="00BF3A9A">
        <w:rPr>
          <w:rFonts w:ascii="Times New Roman" w:hAnsi="Times New Roman"/>
          <w:sz w:val="24"/>
          <w:szCs w:val="24"/>
          <w:lang w:val="sr-Cyrl-RS"/>
        </w:rPr>
        <w:t xml:space="preserve"> бр. 47/13</w:t>
      </w:r>
      <w:r w:rsidR="001C2BE2">
        <w:rPr>
          <w:rFonts w:ascii="Times New Roman" w:hAnsi="Times New Roman"/>
          <w:sz w:val="24"/>
          <w:szCs w:val="24"/>
          <w:lang w:val="sr-Cyrl-RS"/>
        </w:rPr>
        <w:t xml:space="preserve"> </w:t>
      </w:r>
      <w:r w:rsidR="001C2BE2" w:rsidRPr="00476856">
        <w:rPr>
          <w:rFonts w:ascii="Times New Roman" w:hAnsi="Times New Roman"/>
          <w:sz w:val="24"/>
          <w:szCs w:val="24"/>
          <w:lang w:val="sr-Cyrl-RS"/>
        </w:rPr>
        <w:t>и 88/16</w:t>
      </w:r>
      <w:r w:rsidRPr="00476856">
        <w:rPr>
          <w:rFonts w:ascii="Times New Roman" w:hAnsi="Times New Roman"/>
          <w:sz w:val="24"/>
          <w:szCs w:val="24"/>
          <w:lang w:val="sr-Cyrl-RS"/>
        </w:rPr>
        <w:t>)</w:t>
      </w:r>
    </w:p>
    <w:p w:rsidR="00BF3A9A" w:rsidRDefault="00BF3A9A" w:rsidP="00CA4512">
      <w:pPr>
        <w:spacing w:after="0" w:line="240" w:lineRule="auto"/>
        <w:jc w:val="both"/>
        <w:rPr>
          <w:rFonts w:ascii="Times New Roman" w:hAnsi="Times New Roman"/>
          <w:sz w:val="24"/>
          <w:szCs w:val="24"/>
          <w:lang w:val="sr-Cyrl-RS"/>
        </w:rPr>
      </w:pPr>
    </w:p>
    <w:p w:rsidR="00BF3A9A" w:rsidRPr="00BF3A9A" w:rsidRDefault="00BF3A9A" w:rsidP="00CA4512">
      <w:pPr>
        <w:spacing w:after="0" w:line="240" w:lineRule="auto"/>
        <w:jc w:val="center"/>
        <w:rPr>
          <w:rFonts w:ascii="Times New Roman" w:hAnsi="Times New Roman"/>
          <w:sz w:val="24"/>
          <w:szCs w:val="24"/>
          <w:lang w:val="sr-Cyrl-RS"/>
        </w:rPr>
      </w:pPr>
      <w:r w:rsidRPr="00BF3A9A">
        <w:rPr>
          <w:rFonts w:ascii="Times New Roman" w:hAnsi="Times New Roman"/>
          <w:b/>
          <w:bCs/>
          <w:sz w:val="24"/>
          <w:szCs w:val="24"/>
          <w:lang w:val="sr-Cyrl-RS"/>
        </w:rPr>
        <w:t>МИНИСТАРСТВО ТРГОВИНЕ, ТУРИЗМА И ТЕЛЕКОМУНИКАЦИЈА</w:t>
      </w:r>
    </w:p>
    <w:p w:rsidR="00BF3A9A" w:rsidRPr="00BF3A9A" w:rsidRDefault="00BF3A9A" w:rsidP="00CA4512">
      <w:pPr>
        <w:spacing w:after="0" w:line="240" w:lineRule="auto"/>
        <w:jc w:val="center"/>
        <w:rPr>
          <w:rFonts w:ascii="Times New Roman" w:hAnsi="Times New Roman"/>
          <w:sz w:val="24"/>
          <w:szCs w:val="24"/>
          <w:lang w:val="sr-Cyrl-RS"/>
        </w:rPr>
      </w:pPr>
      <w:r w:rsidRPr="00BF3A9A">
        <w:rPr>
          <w:rFonts w:ascii="Times New Roman" w:hAnsi="Times New Roman"/>
          <w:b/>
          <w:bCs/>
          <w:sz w:val="24"/>
          <w:szCs w:val="24"/>
          <w:lang w:val="sr-Cyrl-RS"/>
        </w:rPr>
        <w:t>расписује</w:t>
      </w:r>
    </w:p>
    <w:p w:rsidR="00BF3A9A" w:rsidRPr="00BF3A9A" w:rsidRDefault="00BF3A9A" w:rsidP="00CA4512">
      <w:pPr>
        <w:spacing w:after="0" w:line="240" w:lineRule="auto"/>
        <w:jc w:val="center"/>
        <w:rPr>
          <w:rFonts w:ascii="Times New Roman" w:hAnsi="Times New Roman"/>
          <w:sz w:val="24"/>
          <w:szCs w:val="24"/>
          <w:lang w:val="sr-Cyrl-RS"/>
        </w:rPr>
      </w:pPr>
    </w:p>
    <w:p w:rsidR="00BF3A9A" w:rsidRPr="00BF3A9A" w:rsidRDefault="00BF3A9A" w:rsidP="00CA4512">
      <w:pPr>
        <w:spacing w:after="0" w:line="240" w:lineRule="auto"/>
        <w:jc w:val="center"/>
        <w:rPr>
          <w:rFonts w:ascii="Times New Roman" w:hAnsi="Times New Roman"/>
          <w:sz w:val="24"/>
          <w:szCs w:val="24"/>
          <w:lang w:val="sr-Cyrl-RS"/>
        </w:rPr>
      </w:pPr>
      <w:r w:rsidRPr="00BF3A9A">
        <w:rPr>
          <w:rFonts w:ascii="Times New Roman" w:hAnsi="Times New Roman"/>
          <w:b/>
          <w:bCs/>
          <w:sz w:val="24"/>
          <w:szCs w:val="24"/>
          <w:lang w:val="sr-Cyrl-RS"/>
        </w:rPr>
        <w:t>ЈАВНИ КОНКУРС</w:t>
      </w:r>
    </w:p>
    <w:p w:rsidR="00BF3A9A" w:rsidRPr="00BF3A9A" w:rsidRDefault="00BF3A9A" w:rsidP="00CA4512">
      <w:pPr>
        <w:spacing w:after="0" w:line="240" w:lineRule="auto"/>
        <w:jc w:val="center"/>
        <w:rPr>
          <w:rFonts w:ascii="Times New Roman" w:hAnsi="Times New Roman"/>
          <w:sz w:val="24"/>
          <w:szCs w:val="24"/>
          <w:lang w:val="sr-Cyrl-RS"/>
        </w:rPr>
      </w:pPr>
      <w:r w:rsidRPr="00BF3A9A">
        <w:rPr>
          <w:rFonts w:ascii="Times New Roman" w:hAnsi="Times New Roman"/>
          <w:b/>
          <w:bCs/>
          <w:sz w:val="24"/>
          <w:szCs w:val="24"/>
          <w:lang w:val="sr-Cyrl-RS"/>
        </w:rPr>
        <w:t>ЗА ДОДЕЛУ СРЕДСТАВА</w:t>
      </w:r>
    </w:p>
    <w:p w:rsidR="00BF3A9A" w:rsidRPr="00BF3A9A" w:rsidRDefault="00BF3A9A" w:rsidP="00CA4512">
      <w:pPr>
        <w:spacing w:after="0" w:line="240" w:lineRule="auto"/>
        <w:jc w:val="center"/>
        <w:rPr>
          <w:rFonts w:ascii="Times New Roman" w:hAnsi="Times New Roman"/>
          <w:sz w:val="24"/>
          <w:szCs w:val="24"/>
          <w:lang w:val="sr-Cyrl-RS"/>
        </w:rPr>
      </w:pPr>
      <w:r w:rsidRPr="00BF3A9A">
        <w:rPr>
          <w:rFonts w:ascii="Times New Roman" w:hAnsi="Times New Roman"/>
          <w:b/>
          <w:bCs/>
          <w:sz w:val="24"/>
          <w:szCs w:val="24"/>
          <w:lang w:val="sr-Cyrl-RS"/>
        </w:rPr>
        <w:t>ЗА ПРОГРАМЕ У ОБЛАСТИ РАЗВОЈА ИНФОРМАЦИОНОГ ДРУШТВА У РЕПУБЛИЦИ СРБИЈИ У 20</w:t>
      </w:r>
      <w:r w:rsidR="00666ACC">
        <w:rPr>
          <w:rFonts w:ascii="Times New Roman" w:hAnsi="Times New Roman"/>
          <w:b/>
          <w:bCs/>
          <w:sz w:val="24"/>
          <w:szCs w:val="24"/>
          <w:lang w:val="sr-Latn-RS"/>
        </w:rPr>
        <w:t>21</w:t>
      </w:r>
      <w:r w:rsidRPr="00BF3A9A">
        <w:rPr>
          <w:rFonts w:ascii="Times New Roman" w:hAnsi="Times New Roman"/>
          <w:b/>
          <w:bCs/>
          <w:sz w:val="24"/>
          <w:szCs w:val="24"/>
          <w:lang w:val="sr-Cyrl-RS"/>
        </w:rPr>
        <w:t>. ГОДИНИ</w:t>
      </w:r>
    </w:p>
    <w:p w:rsidR="00D07A30" w:rsidRDefault="00D07A30" w:rsidP="00A96B8F">
      <w:pPr>
        <w:shd w:val="clear" w:color="auto" w:fill="D9D9D9" w:themeFill="background1" w:themeFillShade="D9"/>
        <w:spacing w:before="240" w:after="240" w:line="240" w:lineRule="auto"/>
        <w:jc w:val="center"/>
        <w:rPr>
          <w:rFonts w:ascii="Times New Roman" w:hAnsi="Times New Roman"/>
          <w:b/>
          <w:sz w:val="24"/>
          <w:szCs w:val="24"/>
          <w:lang w:val="sr-Cyrl-RS"/>
        </w:rPr>
      </w:pPr>
      <w:r w:rsidRPr="00D07A30">
        <w:rPr>
          <w:rFonts w:ascii="Times New Roman" w:hAnsi="Times New Roman"/>
          <w:b/>
          <w:sz w:val="24"/>
          <w:szCs w:val="24"/>
          <w:lang w:val="sr-Latn-RS"/>
        </w:rPr>
        <w:t xml:space="preserve">I </w:t>
      </w:r>
      <w:r w:rsidRPr="00D07A30">
        <w:rPr>
          <w:rFonts w:ascii="Times New Roman" w:hAnsi="Times New Roman"/>
          <w:b/>
          <w:sz w:val="24"/>
          <w:szCs w:val="24"/>
          <w:lang w:val="sr-Cyrl-RS"/>
        </w:rPr>
        <w:t>ОСНОВНЕ ИНФОРМАЦИЈЕ</w:t>
      </w:r>
    </w:p>
    <w:p w:rsidR="00D07A30" w:rsidRDefault="00D07A30" w:rsidP="00A46060">
      <w:pPr>
        <w:tabs>
          <w:tab w:val="left" w:pos="3645"/>
        </w:tabs>
        <w:spacing w:before="120" w:after="120" w:line="240" w:lineRule="auto"/>
        <w:jc w:val="both"/>
        <w:rPr>
          <w:rFonts w:ascii="Times New Roman" w:hAnsi="Times New Roman"/>
          <w:sz w:val="24"/>
          <w:szCs w:val="24"/>
          <w:lang w:val="sr-Cyrl-RS"/>
        </w:rPr>
      </w:pPr>
      <w:r w:rsidRPr="00D07A30">
        <w:rPr>
          <w:rFonts w:ascii="Times New Roman" w:hAnsi="Times New Roman"/>
          <w:sz w:val="24"/>
          <w:szCs w:val="24"/>
          <w:lang w:val="sr-Cyrl-RS"/>
        </w:rPr>
        <w:t>Министарство трговине, туризма и телекомуникација (у даљем тексту: Министарство) упућује јавни позив заинтересованим невладиним организацијама - удружењима, задужбинама и фондацијама за подношење предлога програма од јавног интереса у области развоја информационог друштва (у даљем тексту: програм) за доделу средстава опредељених из</w:t>
      </w:r>
      <w:r w:rsidR="00F87B8F">
        <w:rPr>
          <w:rFonts w:ascii="Times New Roman" w:hAnsi="Times New Roman"/>
          <w:sz w:val="24"/>
          <w:szCs w:val="24"/>
          <w:lang w:val="sr-Cyrl-RS"/>
        </w:rPr>
        <w:t xml:space="preserve"> буџета Републике Србије за 20</w:t>
      </w:r>
      <w:r w:rsidR="00666ACC">
        <w:rPr>
          <w:rFonts w:ascii="Times New Roman" w:hAnsi="Times New Roman"/>
          <w:sz w:val="24"/>
          <w:szCs w:val="24"/>
          <w:lang w:val="sr-Latn-RS"/>
        </w:rPr>
        <w:t>21</w:t>
      </w:r>
      <w:r w:rsidRPr="00D07A30">
        <w:rPr>
          <w:rFonts w:ascii="Times New Roman" w:hAnsi="Times New Roman"/>
          <w:sz w:val="24"/>
          <w:szCs w:val="24"/>
          <w:lang w:val="sr-Cyrl-RS"/>
        </w:rPr>
        <w:t>. годину.</w:t>
      </w:r>
    </w:p>
    <w:p w:rsidR="00D07A30" w:rsidRDefault="00D07A30" w:rsidP="00A46060">
      <w:pPr>
        <w:tabs>
          <w:tab w:val="left" w:pos="3645"/>
        </w:tabs>
        <w:spacing w:before="120" w:after="120" w:line="240" w:lineRule="auto"/>
        <w:jc w:val="both"/>
        <w:rPr>
          <w:rFonts w:ascii="Times New Roman" w:hAnsi="Times New Roman"/>
          <w:b/>
          <w:bCs/>
          <w:sz w:val="24"/>
          <w:szCs w:val="24"/>
          <w:lang w:val="sr-Cyrl-RS"/>
        </w:rPr>
      </w:pPr>
      <w:r w:rsidRPr="00D07A30">
        <w:rPr>
          <w:rFonts w:ascii="Times New Roman" w:hAnsi="Times New Roman"/>
          <w:b/>
          <w:bCs/>
          <w:sz w:val="24"/>
          <w:szCs w:val="24"/>
          <w:lang w:val="sr-Cyrl-RS"/>
        </w:rPr>
        <w:t>Области од јавног интереса које се подстичу</w:t>
      </w:r>
      <w:r>
        <w:rPr>
          <w:rFonts w:ascii="Times New Roman" w:hAnsi="Times New Roman"/>
          <w:b/>
          <w:bCs/>
          <w:sz w:val="24"/>
          <w:szCs w:val="24"/>
          <w:lang w:val="sr-Cyrl-RS"/>
        </w:rPr>
        <w:t>:</w:t>
      </w:r>
    </w:p>
    <w:p w:rsidR="00424BC2" w:rsidRDefault="00D07A30" w:rsidP="00E32AD0">
      <w:pPr>
        <w:tabs>
          <w:tab w:val="left" w:pos="3645"/>
        </w:tabs>
        <w:spacing w:before="120" w:after="120" w:line="240" w:lineRule="auto"/>
        <w:jc w:val="both"/>
        <w:rPr>
          <w:rFonts w:ascii="Times New Roman" w:hAnsi="Times New Roman"/>
          <w:sz w:val="24"/>
          <w:szCs w:val="24"/>
          <w:lang w:val="sr-Cyrl-RS"/>
        </w:rPr>
      </w:pPr>
      <w:r w:rsidRPr="00D07A30">
        <w:rPr>
          <w:rFonts w:ascii="Times New Roman" w:hAnsi="Times New Roman"/>
          <w:sz w:val="24"/>
          <w:szCs w:val="24"/>
          <w:lang w:val="sr-Cyrl-RS"/>
        </w:rPr>
        <w:t xml:space="preserve">Предмет конкурса је додела средстава за програме у области развоја информационог друштва у оквиру </w:t>
      </w:r>
      <w:r w:rsidR="00F87B8F">
        <w:rPr>
          <w:rFonts w:ascii="Times New Roman" w:hAnsi="Times New Roman"/>
          <w:sz w:val="24"/>
          <w:szCs w:val="24"/>
          <w:lang w:val="sr-Cyrl-RS"/>
        </w:rPr>
        <w:t>следеће теме</w:t>
      </w:r>
      <w:r w:rsidR="00424BC2">
        <w:rPr>
          <w:rFonts w:ascii="Times New Roman" w:hAnsi="Times New Roman"/>
          <w:sz w:val="24"/>
          <w:szCs w:val="24"/>
          <w:lang w:val="sr-Cyrl-RS"/>
        </w:rPr>
        <w:t>:</w:t>
      </w:r>
    </w:p>
    <w:tbl>
      <w:tblPr>
        <w:tblStyle w:val="TableGrid"/>
        <w:tblW w:w="9640" w:type="dxa"/>
        <w:jc w:val="center"/>
        <w:tblLook w:val="04A0" w:firstRow="1" w:lastRow="0" w:firstColumn="1" w:lastColumn="0" w:noHBand="0" w:noVBand="1"/>
      </w:tblPr>
      <w:tblGrid>
        <w:gridCol w:w="2410"/>
        <w:gridCol w:w="7230"/>
      </w:tblGrid>
      <w:tr w:rsidR="00757B21" w:rsidRPr="0068142C" w:rsidTr="00757B21">
        <w:trPr>
          <w:jc w:val="center"/>
        </w:trPr>
        <w:tc>
          <w:tcPr>
            <w:tcW w:w="9640" w:type="dxa"/>
            <w:gridSpan w:val="2"/>
            <w:shd w:val="clear" w:color="auto" w:fill="BFBFBF" w:themeFill="background1" w:themeFillShade="BF"/>
            <w:vAlign w:val="center"/>
          </w:tcPr>
          <w:p w:rsidR="00757B21" w:rsidRPr="00116F46" w:rsidRDefault="00116F46" w:rsidP="00A36A06">
            <w:pPr>
              <w:tabs>
                <w:tab w:val="left" w:pos="3645"/>
              </w:tabs>
              <w:spacing w:before="120" w:after="120"/>
              <w:ind w:left="360"/>
              <w:jc w:val="center"/>
              <w:rPr>
                <w:rFonts w:ascii="Times New Roman" w:hAnsi="Times New Roman"/>
                <w:b/>
                <w:sz w:val="24"/>
                <w:szCs w:val="24"/>
              </w:rPr>
            </w:pPr>
            <w:r>
              <w:rPr>
                <w:rFonts w:ascii="Times New Roman" w:hAnsi="Times New Roman"/>
                <w:b/>
                <w:sz w:val="24"/>
                <w:szCs w:val="24"/>
              </w:rPr>
              <w:t>1.</w:t>
            </w:r>
            <w:r w:rsidRPr="00666ACC">
              <w:rPr>
                <w:rFonts w:ascii="Times New Roman" w:hAnsi="Times New Roman"/>
                <w:b/>
                <w:sz w:val="24"/>
                <w:szCs w:val="24"/>
                <w:lang w:val="sr-Cyrl-RS"/>
              </w:rPr>
              <w:t xml:space="preserve">  Развој талената у областима рачунарства, информатике, математике и физике</w:t>
            </w:r>
          </w:p>
        </w:tc>
      </w:tr>
      <w:tr w:rsidR="00116F46" w:rsidRPr="0068142C" w:rsidTr="00757B21">
        <w:trPr>
          <w:jc w:val="center"/>
        </w:trPr>
        <w:tc>
          <w:tcPr>
            <w:tcW w:w="9640" w:type="dxa"/>
            <w:gridSpan w:val="2"/>
            <w:shd w:val="clear" w:color="auto" w:fill="D9D9D9" w:themeFill="background1" w:themeFillShade="D9"/>
            <w:vAlign w:val="center"/>
          </w:tcPr>
          <w:p w:rsidR="00116F46" w:rsidRPr="00666ACC" w:rsidRDefault="001F3F07" w:rsidP="00116F46">
            <w:pPr>
              <w:tabs>
                <w:tab w:val="left" w:pos="3645"/>
              </w:tabs>
              <w:spacing w:before="120"/>
              <w:jc w:val="center"/>
              <w:rPr>
                <w:rFonts w:ascii="Times New Roman" w:hAnsi="Times New Roman"/>
                <w:b/>
                <w:sz w:val="24"/>
                <w:szCs w:val="24"/>
                <w:lang w:val="sr-Cyrl-RS"/>
              </w:rPr>
            </w:pPr>
            <w:r>
              <w:rPr>
                <w:rFonts w:ascii="Times New Roman" w:hAnsi="Times New Roman"/>
                <w:b/>
                <w:sz w:val="24"/>
                <w:szCs w:val="24"/>
                <w:lang w:val="sr-Cyrl-RS"/>
              </w:rPr>
              <w:t>1</w:t>
            </w:r>
            <w:r w:rsidR="00116F46" w:rsidRPr="00666ACC">
              <w:rPr>
                <w:rFonts w:ascii="Times New Roman" w:hAnsi="Times New Roman"/>
                <w:b/>
                <w:sz w:val="24"/>
                <w:szCs w:val="24"/>
                <w:lang w:val="sr-Cyrl-RS"/>
              </w:rPr>
              <w:t>.</w:t>
            </w:r>
            <w:r w:rsidR="00116F46">
              <w:rPr>
                <w:rFonts w:ascii="Times New Roman" w:hAnsi="Times New Roman"/>
                <w:b/>
                <w:sz w:val="24"/>
                <w:szCs w:val="24"/>
                <w:lang w:val="sr-Latn-RS"/>
              </w:rPr>
              <w:t>1</w:t>
            </w:r>
            <w:r w:rsidR="00116F46" w:rsidRPr="00666ACC">
              <w:rPr>
                <w:rFonts w:ascii="Times New Roman" w:hAnsi="Times New Roman"/>
                <w:b/>
                <w:sz w:val="24"/>
                <w:szCs w:val="24"/>
                <w:lang w:val="sr-Cyrl-RS"/>
              </w:rPr>
              <w:t xml:space="preserve"> </w:t>
            </w:r>
            <w:r w:rsidR="00C11884">
              <w:rPr>
                <w:rFonts w:ascii="Times New Roman" w:hAnsi="Times New Roman"/>
                <w:b/>
                <w:sz w:val="24"/>
                <w:szCs w:val="24"/>
                <w:lang w:val="sr-Cyrl-RS"/>
              </w:rPr>
              <w:t>Међународна т</w:t>
            </w:r>
            <w:r w:rsidR="00116F46" w:rsidRPr="00666ACC">
              <w:rPr>
                <w:rFonts w:ascii="Times New Roman" w:hAnsi="Times New Roman"/>
                <w:b/>
                <w:sz w:val="24"/>
                <w:szCs w:val="24"/>
                <w:lang w:val="sr-Cyrl-RS"/>
              </w:rPr>
              <w:t>акмичења у областима рачунарства, информатике, математике и</w:t>
            </w:r>
          </w:p>
          <w:p w:rsidR="00116F46" w:rsidRPr="00027578" w:rsidRDefault="00116F46" w:rsidP="00116F46">
            <w:pPr>
              <w:tabs>
                <w:tab w:val="left" w:pos="3645"/>
              </w:tabs>
              <w:spacing w:after="120"/>
              <w:jc w:val="center"/>
              <w:rPr>
                <w:rFonts w:ascii="Times New Roman" w:hAnsi="Times New Roman"/>
                <w:sz w:val="24"/>
                <w:szCs w:val="24"/>
                <w:lang w:val="sr-Cyrl-RS"/>
              </w:rPr>
            </w:pPr>
            <w:r w:rsidRPr="00666ACC">
              <w:rPr>
                <w:rFonts w:ascii="Times New Roman" w:hAnsi="Times New Roman"/>
                <w:b/>
                <w:sz w:val="24"/>
                <w:szCs w:val="24"/>
                <w:lang w:val="sr-Cyrl-RS"/>
              </w:rPr>
              <w:t>физике</w:t>
            </w:r>
          </w:p>
        </w:tc>
      </w:tr>
      <w:tr w:rsidR="00116F46" w:rsidRPr="0068142C" w:rsidTr="00757B21">
        <w:trPr>
          <w:jc w:val="center"/>
        </w:trPr>
        <w:tc>
          <w:tcPr>
            <w:tcW w:w="2410" w:type="dxa"/>
            <w:vAlign w:val="center"/>
          </w:tcPr>
          <w:p w:rsidR="00116F46" w:rsidRDefault="00116F46" w:rsidP="00116F46">
            <w:pPr>
              <w:tabs>
                <w:tab w:val="left" w:pos="3645"/>
              </w:tabs>
              <w:spacing w:before="120" w:after="120"/>
              <w:jc w:val="center"/>
              <w:rPr>
                <w:rFonts w:ascii="Times New Roman" w:hAnsi="Times New Roman"/>
                <w:sz w:val="24"/>
                <w:szCs w:val="24"/>
                <w:lang w:val="sr-Cyrl-RS"/>
              </w:rPr>
            </w:pPr>
            <w:r>
              <w:rPr>
                <w:rFonts w:ascii="Times New Roman" w:hAnsi="Times New Roman"/>
                <w:sz w:val="24"/>
                <w:szCs w:val="24"/>
                <w:lang w:val="sr-Cyrl-RS"/>
              </w:rPr>
              <w:t>Посебни циљеви које програм треба да постигне</w:t>
            </w:r>
          </w:p>
        </w:tc>
        <w:tc>
          <w:tcPr>
            <w:tcW w:w="7230" w:type="dxa"/>
            <w:vAlign w:val="center"/>
          </w:tcPr>
          <w:p w:rsidR="00116F46" w:rsidRDefault="00116F46" w:rsidP="00116F46">
            <w:pPr>
              <w:jc w:val="both"/>
              <w:rPr>
                <w:rFonts w:ascii="Times New Roman" w:hAnsi="Times New Roman"/>
                <w:sz w:val="24"/>
                <w:szCs w:val="24"/>
                <w:lang w:val="sr-Cyrl-RS"/>
              </w:rPr>
            </w:pPr>
            <w:r w:rsidRPr="00666ACC">
              <w:rPr>
                <w:rFonts w:ascii="Times New Roman" w:hAnsi="Times New Roman"/>
                <w:sz w:val="24"/>
                <w:szCs w:val="24"/>
                <w:lang w:val="sr-Cyrl-RS"/>
              </w:rPr>
              <w:t>Развој талентованих ученика основних и средњих школа у областима</w:t>
            </w:r>
            <w:r>
              <w:rPr>
                <w:rFonts w:ascii="Times New Roman" w:hAnsi="Times New Roman"/>
                <w:sz w:val="24"/>
                <w:szCs w:val="24"/>
                <w:lang w:val="sr-Cyrl-RS"/>
              </w:rPr>
              <w:t xml:space="preserve"> </w:t>
            </w:r>
            <w:r w:rsidRPr="00666ACC">
              <w:rPr>
                <w:rFonts w:ascii="Times New Roman" w:hAnsi="Times New Roman"/>
                <w:sz w:val="24"/>
                <w:szCs w:val="24"/>
                <w:lang w:val="sr-Cyrl-RS"/>
              </w:rPr>
              <w:t>рачунарства и информатике, математике и физике кроз припрему и</w:t>
            </w:r>
            <w:r>
              <w:rPr>
                <w:rFonts w:ascii="Times New Roman" w:hAnsi="Times New Roman"/>
                <w:sz w:val="24"/>
                <w:szCs w:val="24"/>
                <w:lang w:val="sr-Cyrl-RS"/>
              </w:rPr>
              <w:t xml:space="preserve"> </w:t>
            </w:r>
            <w:r w:rsidRPr="00666ACC">
              <w:rPr>
                <w:rFonts w:ascii="Times New Roman" w:hAnsi="Times New Roman"/>
                <w:sz w:val="24"/>
                <w:szCs w:val="24"/>
                <w:lang w:val="sr-Cyrl-RS"/>
              </w:rPr>
              <w:t>учествовање на међународним такмичењима.</w:t>
            </w:r>
            <w:r>
              <w:rPr>
                <w:rFonts w:ascii="Times New Roman" w:hAnsi="Times New Roman"/>
                <w:sz w:val="24"/>
                <w:szCs w:val="24"/>
                <w:lang w:val="sr-Cyrl-RS"/>
              </w:rPr>
              <w:t xml:space="preserve"> </w:t>
            </w:r>
          </w:p>
          <w:p w:rsidR="00116F46" w:rsidRPr="00666ACC" w:rsidRDefault="00116F46" w:rsidP="00116F46">
            <w:pPr>
              <w:jc w:val="both"/>
              <w:rPr>
                <w:rFonts w:ascii="Times New Roman" w:hAnsi="Times New Roman"/>
                <w:sz w:val="24"/>
                <w:szCs w:val="24"/>
                <w:lang w:val="sr-Cyrl-RS"/>
              </w:rPr>
            </w:pPr>
            <w:r w:rsidRPr="00666ACC">
              <w:rPr>
                <w:rFonts w:ascii="Times New Roman" w:hAnsi="Times New Roman"/>
                <w:sz w:val="24"/>
                <w:szCs w:val="24"/>
                <w:lang w:val="sr-Cyrl-RS"/>
              </w:rPr>
              <w:lastRenderedPageBreak/>
              <w:t>Унапређење масовности учествовања на међународним</w:t>
            </w:r>
            <w:r>
              <w:rPr>
                <w:rFonts w:ascii="Times New Roman" w:hAnsi="Times New Roman"/>
                <w:sz w:val="24"/>
                <w:szCs w:val="24"/>
                <w:lang w:val="sr-Cyrl-RS"/>
              </w:rPr>
              <w:t xml:space="preserve"> </w:t>
            </w:r>
            <w:r w:rsidRPr="00666ACC">
              <w:rPr>
                <w:rFonts w:ascii="Times New Roman" w:hAnsi="Times New Roman"/>
                <w:sz w:val="24"/>
                <w:szCs w:val="24"/>
                <w:lang w:val="sr-Cyrl-RS"/>
              </w:rPr>
              <w:t>такмичењима у областима рачунарства и информатике, математике</w:t>
            </w:r>
          </w:p>
          <w:p w:rsidR="00116F46" w:rsidRPr="00305782" w:rsidRDefault="00116F46" w:rsidP="00116F46">
            <w:pPr>
              <w:tabs>
                <w:tab w:val="left" w:pos="3645"/>
              </w:tabs>
              <w:spacing w:before="120" w:after="120"/>
              <w:jc w:val="both"/>
              <w:rPr>
                <w:rFonts w:ascii="Times New Roman" w:hAnsi="Times New Roman"/>
                <w:color w:val="C00000"/>
                <w:sz w:val="24"/>
                <w:szCs w:val="24"/>
                <w:lang w:val="sr-Cyrl-RS"/>
              </w:rPr>
            </w:pPr>
            <w:r w:rsidRPr="00666ACC">
              <w:rPr>
                <w:rFonts w:ascii="Times New Roman" w:hAnsi="Times New Roman"/>
                <w:sz w:val="24"/>
                <w:szCs w:val="24"/>
                <w:lang w:val="sr-Cyrl-RS"/>
              </w:rPr>
              <w:t>и физике за ученике основних и средњих школа.</w:t>
            </w:r>
          </w:p>
        </w:tc>
      </w:tr>
      <w:tr w:rsidR="00116F46" w:rsidRPr="0068142C" w:rsidTr="00757B21">
        <w:trPr>
          <w:jc w:val="center"/>
        </w:trPr>
        <w:tc>
          <w:tcPr>
            <w:tcW w:w="2410" w:type="dxa"/>
            <w:vAlign w:val="center"/>
          </w:tcPr>
          <w:p w:rsidR="00116F46" w:rsidRDefault="00116F46" w:rsidP="00116F46">
            <w:pPr>
              <w:tabs>
                <w:tab w:val="left" w:pos="3645"/>
              </w:tabs>
              <w:spacing w:before="120" w:after="120"/>
              <w:jc w:val="center"/>
              <w:rPr>
                <w:rFonts w:ascii="Times New Roman" w:hAnsi="Times New Roman"/>
                <w:sz w:val="24"/>
                <w:szCs w:val="24"/>
                <w:lang w:val="sr-Cyrl-RS"/>
              </w:rPr>
            </w:pPr>
            <w:r w:rsidRPr="00C640D1">
              <w:rPr>
                <w:rFonts w:ascii="Times New Roman" w:hAnsi="Times New Roman"/>
                <w:sz w:val="24"/>
                <w:szCs w:val="24"/>
                <w:lang w:val="sr-Cyrl-RS"/>
              </w:rPr>
              <w:lastRenderedPageBreak/>
              <w:t>Посебни услови садржаја програма (активности)</w:t>
            </w:r>
          </w:p>
        </w:tc>
        <w:tc>
          <w:tcPr>
            <w:tcW w:w="7230" w:type="dxa"/>
            <w:vAlign w:val="center"/>
          </w:tcPr>
          <w:p w:rsidR="001F3F07" w:rsidRPr="00666ACC" w:rsidRDefault="001F3F07" w:rsidP="001F3F07">
            <w:pPr>
              <w:jc w:val="both"/>
              <w:rPr>
                <w:rFonts w:ascii="Times New Roman" w:hAnsi="Times New Roman"/>
                <w:sz w:val="24"/>
                <w:szCs w:val="24"/>
                <w:lang w:val="sr-Cyrl-RS"/>
              </w:rPr>
            </w:pPr>
            <w:r w:rsidRPr="00666ACC">
              <w:rPr>
                <w:rFonts w:ascii="Times New Roman" w:hAnsi="Times New Roman"/>
                <w:sz w:val="24"/>
                <w:szCs w:val="24"/>
                <w:lang w:val="sr-Cyrl-RS"/>
              </w:rPr>
              <w:t xml:space="preserve"> Усавршавање наставника за припрему ученика основних и средњих</w:t>
            </w:r>
          </w:p>
          <w:p w:rsidR="001F3F07" w:rsidRPr="00666ACC" w:rsidRDefault="001F3F07" w:rsidP="001F3F07">
            <w:pPr>
              <w:jc w:val="both"/>
              <w:rPr>
                <w:rFonts w:ascii="Times New Roman" w:hAnsi="Times New Roman"/>
                <w:sz w:val="24"/>
                <w:szCs w:val="24"/>
                <w:lang w:val="sr-Cyrl-RS"/>
              </w:rPr>
            </w:pPr>
            <w:r w:rsidRPr="00666ACC">
              <w:rPr>
                <w:rFonts w:ascii="Times New Roman" w:hAnsi="Times New Roman"/>
                <w:sz w:val="24"/>
                <w:szCs w:val="24"/>
                <w:lang w:val="sr-Cyrl-RS"/>
              </w:rPr>
              <w:t>школа за међународна такмичења у области рачунарства,</w:t>
            </w:r>
            <w:r>
              <w:rPr>
                <w:rFonts w:ascii="Times New Roman" w:hAnsi="Times New Roman"/>
                <w:sz w:val="24"/>
                <w:szCs w:val="24"/>
                <w:lang w:val="sr-Cyrl-RS"/>
              </w:rPr>
              <w:t xml:space="preserve"> </w:t>
            </w:r>
            <w:r w:rsidRPr="00666ACC">
              <w:rPr>
                <w:rFonts w:ascii="Times New Roman" w:hAnsi="Times New Roman"/>
                <w:sz w:val="24"/>
                <w:szCs w:val="24"/>
                <w:lang w:val="sr-Cyrl-RS"/>
              </w:rPr>
              <w:t>информатике, математике и физике.</w:t>
            </w:r>
          </w:p>
          <w:p w:rsidR="001F3F07" w:rsidRPr="00666ACC" w:rsidRDefault="001F3F07" w:rsidP="001F3F07">
            <w:pPr>
              <w:jc w:val="both"/>
              <w:rPr>
                <w:rFonts w:ascii="Times New Roman" w:hAnsi="Times New Roman"/>
                <w:sz w:val="24"/>
                <w:szCs w:val="24"/>
                <w:lang w:val="sr-Cyrl-RS"/>
              </w:rPr>
            </w:pPr>
            <w:r w:rsidRPr="00666ACC">
              <w:rPr>
                <w:rFonts w:ascii="Times New Roman" w:hAnsi="Times New Roman"/>
                <w:sz w:val="24"/>
                <w:szCs w:val="24"/>
                <w:lang w:val="sr-Cyrl-RS"/>
              </w:rPr>
              <w:t>Припрема ученика основних и средњих школа за међународна</w:t>
            </w:r>
            <w:r>
              <w:rPr>
                <w:rFonts w:ascii="Times New Roman" w:hAnsi="Times New Roman"/>
                <w:sz w:val="24"/>
                <w:szCs w:val="24"/>
                <w:lang w:val="sr-Cyrl-RS"/>
              </w:rPr>
              <w:t xml:space="preserve"> </w:t>
            </w:r>
            <w:r w:rsidRPr="00666ACC">
              <w:rPr>
                <w:rFonts w:ascii="Times New Roman" w:hAnsi="Times New Roman"/>
                <w:sz w:val="24"/>
                <w:szCs w:val="24"/>
                <w:lang w:val="sr-Cyrl-RS"/>
              </w:rPr>
              <w:t>такмичења у областима рачунарства и информатике, математике и</w:t>
            </w:r>
          </w:p>
          <w:p w:rsidR="001F3F07" w:rsidRPr="00666ACC" w:rsidRDefault="001F3F07" w:rsidP="001F3F07">
            <w:pPr>
              <w:jc w:val="both"/>
              <w:rPr>
                <w:rFonts w:ascii="Times New Roman" w:hAnsi="Times New Roman"/>
                <w:sz w:val="24"/>
                <w:szCs w:val="24"/>
                <w:lang w:val="sr-Cyrl-RS"/>
              </w:rPr>
            </w:pPr>
            <w:r w:rsidRPr="00666ACC">
              <w:rPr>
                <w:rFonts w:ascii="Times New Roman" w:hAnsi="Times New Roman"/>
                <w:sz w:val="24"/>
                <w:szCs w:val="24"/>
                <w:lang w:val="sr-Cyrl-RS"/>
              </w:rPr>
              <w:t>физике.</w:t>
            </w:r>
          </w:p>
          <w:p w:rsidR="001F3F07" w:rsidRPr="00666ACC" w:rsidRDefault="001F3F07" w:rsidP="001F3F07">
            <w:pPr>
              <w:jc w:val="both"/>
              <w:rPr>
                <w:rFonts w:ascii="Times New Roman" w:hAnsi="Times New Roman"/>
                <w:sz w:val="24"/>
                <w:szCs w:val="24"/>
                <w:lang w:val="sr-Cyrl-RS"/>
              </w:rPr>
            </w:pPr>
            <w:r w:rsidRPr="00666ACC">
              <w:rPr>
                <w:rFonts w:ascii="Times New Roman" w:hAnsi="Times New Roman"/>
                <w:sz w:val="24"/>
                <w:szCs w:val="24"/>
                <w:lang w:val="sr-Cyrl-RS"/>
              </w:rPr>
              <w:t>Учешће ученика основних и средњих школа на међународним</w:t>
            </w:r>
            <w:r>
              <w:rPr>
                <w:rFonts w:ascii="Times New Roman" w:hAnsi="Times New Roman"/>
                <w:sz w:val="24"/>
                <w:szCs w:val="24"/>
                <w:lang w:val="sr-Cyrl-RS"/>
              </w:rPr>
              <w:t xml:space="preserve"> </w:t>
            </w:r>
            <w:r w:rsidRPr="00666ACC">
              <w:rPr>
                <w:rFonts w:ascii="Times New Roman" w:hAnsi="Times New Roman"/>
                <w:sz w:val="24"/>
                <w:szCs w:val="24"/>
                <w:lang w:val="sr-Cyrl-RS"/>
              </w:rPr>
              <w:t>такмичењима у областима рачунарства и информатике, математике</w:t>
            </w:r>
          </w:p>
          <w:p w:rsidR="001F3F07" w:rsidRPr="00666ACC" w:rsidRDefault="001F3F07" w:rsidP="001F3F07">
            <w:pPr>
              <w:jc w:val="both"/>
              <w:rPr>
                <w:rFonts w:ascii="Times New Roman" w:hAnsi="Times New Roman"/>
                <w:sz w:val="24"/>
                <w:szCs w:val="24"/>
                <w:lang w:val="sr-Cyrl-RS"/>
              </w:rPr>
            </w:pPr>
            <w:r w:rsidRPr="00666ACC">
              <w:rPr>
                <w:rFonts w:ascii="Times New Roman" w:hAnsi="Times New Roman"/>
                <w:sz w:val="24"/>
                <w:szCs w:val="24"/>
                <w:lang w:val="sr-Cyrl-RS"/>
              </w:rPr>
              <w:t>и физике.</w:t>
            </w:r>
          </w:p>
          <w:p w:rsidR="00116F46" w:rsidRPr="001F3F07" w:rsidRDefault="001F3F07" w:rsidP="001F3F07">
            <w:pPr>
              <w:widowControl w:val="0"/>
              <w:autoSpaceDE w:val="0"/>
              <w:autoSpaceDN w:val="0"/>
              <w:adjustRightInd w:val="0"/>
              <w:spacing w:before="60"/>
              <w:ind w:right="60"/>
              <w:jc w:val="both"/>
              <w:rPr>
                <w:rFonts w:ascii="Times New Roman" w:hAnsi="Times New Roman"/>
                <w:sz w:val="24"/>
                <w:szCs w:val="24"/>
                <w:lang w:val="sr-Cyrl-RS"/>
              </w:rPr>
            </w:pPr>
            <w:r w:rsidRPr="001F3F07">
              <w:rPr>
                <w:rFonts w:ascii="Times New Roman" w:hAnsi="Times New Roman"/>
                <w:sz w:val="24"/>
                <w:szCs w:val="24"/>
                <w:lang w:val="sr-Cyrl-RS"/>
              </w:rPr>
              <w:t>Успостављање и одржавање веб презентације програма са свим пратећим материјалима и информацијама о појединим активностима.</w:t>
            </w:r>
          </w:p>
        </w:tc>
      </w:tr>
      <w:tr w:rsidR="00116F46" w:rsidRPr="0068142C" w:rsidTr="00757B21">
        <w:trPr>
          <w:jc w:val="center"/>
        </w:trPr>
        <w:tc>
          <w:tcPr>
            <w:tcW w:w="9640" w:type="dxa"/>
            <w:gridSpan w:val="2"/>
            <w:shd w:val="clear" w:color="auto" w:fill="BFBFBF" w:themeFill="background1" w:themeFillShade="BF"/>
            <w:vAlign w:val="center"/>
          </w:tcPr>
          <w:p w:rsidR="00116F46" w:rsidRPr="002D2B96" w:rsidRDefault="001F3F07" w:rsidP="00313A83">
            <w:pPr>
              <w:widowControl w:val="0"/>
              <w:autoSpaceDE w:val="0"/>
              <w:autoSpaceDN w:val="0"/>
              <w:adjustRightInd w:val="0"/>
              <w:spacing w:before="120" w:after="120"/>
              <w:ind w:right="60"/>
              <w:jc w:val="center"/>
              <w:rPr>
                <w:rFonts w:ascii="Times New Roman" w:hAnsi="Times New Roman"/>
                <w:b/>
                <w:sz w:val="24"/>
                <w:szCs w:val="24"/>
                <w:lang w:val="sr-Cyrl-RS"/>
              </w:rPr>
            </w:pPr>
            <w:r>
              <w:rPr>
                <w:rFonts w:ascii="Times New Roman" w:hAnsi="Times New Roman"/>
                <w:b/>
                <w:sz w:val="24"/>
                <w:szCs w:val="24"/>
              </w:rPr>
              <w:t>2.</w:t>
            </w:r>
            <w:r w:rsidR="00025FDA">
              <w:rPr>
                <w:rFonts w:ascii="Times New Roman" w:hAnsi="Times New Roman"/>
                <w:b/>
                <w:sz w:val="24"/>
                <w:szCs w:val="24"/>
                <w:lang w:val="sr-Cyrl-RS"/>
              </w:rPr>
              <w:t xml:space="preserve"> </w:t>
            </w:r>
            <w:r w:rsidR="002D2B96">
              <w:rPr>
                <w:rFonts w:ascii="Times New Roman" w:hAnsi="Times New Roman"/>
                <w:b/>
                <w:sz w:val="24"/>
                <w:szCs w:val="24"/>
                <w:lang w:val="sr-Cyrl-RS"/>
              </w:rPr>
              <w:t>Безбедност деце</w:t>
            </w:r>
            <w:r w:rsidR="00025FDA">
              <w:rPr>
                <w:rFonts w:ascii="Times New Roman" w:hAnsi="Times New Roman"/>
                <w:b/>
                <w:sz w:val="24"/>
                <w:szCs w:val="24"/>
                <w:lang w:val="sr-Cyrl-RS"/>
              </w:rPr>
              <w:t xml:space="preserve"> </w:t>
            </w:r>
            <w:r w:rsidR="002D2B96">
              <w:rPr>
                <w:rFonts w:ascii="Times New Roman" w:hAnsi="Times New Roman"/>
                <w:b/>
                <w:sz w:val="24"/>
                <w:szCs w:val="24"/>
                <w:lang w:val="sr-Cyrl-RS"/>
              </w:rPr>
              <w:t xml:space="preserve"> на интернету и стицање дигиталних компетенција</w:t>
            </w:r>
          </w:p>
        </w:tc>
      </w:tr>
      <w:tr w:rsidR="00116F46" w:rsidRPr="0068142C" w:rsidTr="00757B21">
        <w:trPr>
          <w:jc w:val="center"/>
        </w:trPr>
        <w:tc>
          <w:tcPr>
            <w:tcW w:w="9640" w:type="dxa"/>
            <w:gridSpan w:val="2"/>
            <w:shd w:val="clear" w:color="auto" w:fill="D9D9D9" w:themeFill="background1" w:themeFillShade="D9"/>
            <w:vAlign w:val="center"/>
          </w:tcPr>
          <w:p w:rsidR="00116F46" w:rsidRDefault="00116F46" w:rsidP="001F3F07">
            <w:pPr>
              <w:tabs>
                <w:tab w:val="left" w:pos="3645"/>
              </w:tabs>
              <w:spacing w:before="120"/>
              <w:jc w:val="center"/>
              <w:rPr>
                <w:rFonts w:ascii="Times New Roman" w:hAnsi="Times New Roman"/>
                <w:b/>
                <w:sz w:val="24"/>
                <w:szCs w:val="24"/>
                <w:lang w:val="sr-Cyrl-RS"/>
              </w:rPr>
            </w:pPr>
            <w:r w:rsidRPr="00666ACC">
              <w:rPr>
                <w:rFonts w:ascii="Times New Roman" w:hAnsi="Times New Roman"/>
                <w:b/>
                <w:sz w:val="24"/>
                <w:szCs w:val="24"/>
                <w:lang w:val="sr-Cyrl-RS"/>
              </w:rPr>
              <w:t>2.</w:t>
            </w:r>
            <w:r>
              <w:rPr>
                <w:rFonts w:ascii="Times New Roman" w:hAnsi="Times New Roman"/>
                <w:b/>
                <w:sz w:val="24"/>
                <w:szCs w:val="24"/>
                <w:lang w:val="sr-Latn-RS"/>
              </w:rPr>
              <w:t>1</w:t>
            </w:r>
            <w:r w:rsidRPr="00666ACC">
              <w:rPr>
                <w:rFonts w:ascii="Times New Roman" w:hAnsi="Times New Roman"/>
                <w:b/>
                <w:sz w:val="24"/>
                <w:szCs w:val="24"/>
                <w:lang w:val="sr-Cyrl-RS"/>
              </w:rPr>
              <w:t xml:space="preserve"> </w:t>
            </w:r>
            <w:r w:rsidR="00A36A06">
              <w:rPr>
                <w:rFonts w:ascii="Times New Roman" w:hAnsi="Times New Roman"/>
                <w:b/>
                <w:sz w:val="24"/>
                <w:szCs w:val="24"/>
                <w:lang w:val="sr-Cyrl-RS"/>
              </w:rPr>
              <w:t>Едукација за  децу и родитеље</w:t>
            </w:r>
            <w:r w:rsidR="001F3F07">
              <w:rPr>
                <w:rFonts w:ascii="Times New Roman" w:hAnsi="Times New Roman"/>
                <w:b/>
                <w:sz w:val="24"/>
                <w:szCs w:val="24"/>
                <w:lang w:val="sr-Cyrl-RS"/>
              </w:rPr>
              <w:t xml:space="preserve"> о безбедном коришћењу интернета и савремених технологија </w:t>
            </w:r>
          </w:p>
          <w:p w:rsidR="00025FDA" w:rsidRPr="00027578" w:rsidRDefault="00025FDA" w:rsidP="001F3F07">
            <w:pPr>
              <w:tabs>
                <w:tab w:val="left" w:pos="3645"/>
              </w:tabs>
              <w:spacing w:before="120"/>
              <w:jc w:val="center"/>
              <w:rPr>
                <w:rFonts w:ascii="Times New Roman" w:hAnsi="Times New Roman"/>
                <w:sz w:val="24"/>
                <w:szCs w:val="24"/>
                <w:lang w:val="sr-Cyrl-RS"/>
              </w:rPr>
            </w:pPr>
          </w:p>
        </w:tc>
      </w:tr>
      <w:tr w:rsidR="00116F46" w:rsidRPr="0068142C" w:rsidTr="00757B21">
        <w:trPr>
          <w:jc w:val="center"/>
        </w:trPr>
        <w:tc>
          <w:tcPr>
            <w:tcW w:w="2410" w:type="dxa"/>
            <w:vAlign w:val="center"/>
          </w:tcPr>
          <w:p w:rsidR="00116F46" w:rsidRPr="00517CDC" w:rsidRDefault="00116F46" w:rsidP="00116F46">
            <w:pPr>
              <w:spacing w:before="60" w:after="60"/>
              <w:jc w:val="center"/>
              <w:rPr>
                <w:rFonts w:ascii="Times New Roman" w:hAnsi="Times New Roman"/>
                <w:sz w:val="24"/>
                <w:szCs w:val="24"/>
                <w:lang w:val="sr-Cyrl-RS"/>
              </w:rPr>
            </w:pPr>
            <w:r w:rsidRPr="00517CDC">
              <w:rPr>
                <w:rFonts w:ascii="Times New Roman" w:hAnsi="Times New Roman"/>
                <w:sz w:val="24"/>
                <w:szCs w:val="24"/>
                <w:lang w:val="sr-Cyrl-RS"/>
              </w:rPr>
              <w:t>Посебни циљеви</w:t>
            </w:r>
          </w:p>
          <w:p w:rsidR="00116F46" w:rsidRPr="00517CDC" w:rsidRDefault="00116F46" w:rsidP="00116F46">
            <w:pPr>
              <w:spacing w:before="60" w:after="60"/>
              <w:jc w:val="center"/>
              <w:rPr>
                <w:rFonts w:ascii="Times New Roman" w:hAnsi="Times New Roman"/>
                <w:sz w:val="24"/>
                <w:szCs w:val="24"/>
                <w:lang w:val="sr-Cyrl-RS"/>
              </w:rPr>
            </w:pPr>
            <w:r w:rsidRPr="00517CDC">
              <w:rPr>
                <w:rFonts w:ascii="Times New Roman" w:hAnsi="Times New Roman"/>
                <w:sz w:val="24"/>
                <w:szCs w:val="24"/>
                <w:lang w:val="sr-Cyrl-RS"/>
              </w:rPr>
              <w:t>које програм треба да постигне</w:t>
            </w:r>
          </w:p>
        </w:tc>
        <w:tc>
          <w:tcPr>
            <w:tcW w:w="7230" w:type="dxa"/>
            <w:vAlign w:val="center"/>
          </w:tcPr>
          <w:p w:rsidR="00116F46" w:rsidRDefault="00025FDA" w:rsidP="00025FDA">
            <w:pPr>
              <w:jc w:val="both"/>
              <w:rPr>
                <w:rFonts w:ascii="Times New Roman" w:hAnsi="Times New Roman"/>
                <w:sz w:val="24"/>
                <w:szCs w:val="24"/>
                <w:lang w:val="sr-Cyrl-RS"/>
              </w:rPr>
            </w:pPr>
            <w:r>
              <w:rPr>
                <w:rFonts w:ascii="Times New Roman" w:hAnsi="Times New Roman"/>
                <w:sz w:val="24"/>
                <w:szCs w:val="24"/>
                <w:lang w:val="sr-Cyrl-RS"/>
              </w:rPr>
              <w:t xml:space="preserve">Оснаживање и развијање способности деце и ученика како би развили стратегије селекције и процене квалитета и </w:t>
            </w:r>
            <w:r w:rsidR="00557465">
              <w:rPr>
                <w:rFonts w:ascii="Times New Roman" w:hAnsi="Times New Roman"/>
                <w:sz w:val="24"/>
                <w:szCs w:val="24"/>
                <w:lang w:val="sr-Cyrl-RS"/>
              </w:rPr>
              <w:t>поузданости</w:t>
            </w:r>
            <w:r>
              <w:rPr>
                <w:rFonts w:ascii="Times New Roman" w:hAnsi="Times New Roman"/>
                <w:sz w:val="24"/>
                <w:szCs w:val="24"/>
                <w:lang w:val="sr-Cyrl-RS"/>
              </w:rPr>
              <w:t xml:space="preserve"> информација које им се нуде у оквиру ИКТ технологија</w:t>
            </w:r>
          </w:p>
          <w:p w:rsidR="00557465" w:rsidRDefault="00557465" w:rsidP="00025FDA">
            <w:pPr>
              <w:jc w:val="both"/>
              <w:rPr>
                <w:rFonts w:ascii="Times New Roman" w:hAnsi="Times New Roman"/>
                <w:sz w:val="24"/>
                <w:szCs w:val="24"/>
                <w:lang w:val="sr-Cyrl-RS"/>
              </w:rPr>
            </w:pPr>
            <w:r>
              <w:rPr>
                <w:rFonts w:ascii="Times New Roman" w:hAnsi="Times New Roman"/>
                <w:sz w:val="24"/>
                <w:szCs w:val="24"/>
                <w:lang w:val="sr-Cyrl-RS"/>
              </w:rPr>
              <w:t>Оснаживање родитеља у подршци деци за позитивно коришћење дигиталне технологије</w:t>
            </w:r>
          </w:p>
          <w:p w:rsidR="004E4040" w:rsidRPr="00027578" w:rsidRDefault="004E4040" w:rsidP="000C7B18">
            <w:pPr>
              <w:jc w:val="both"/>
              <w:rPr>
                <w:rFonts w:ascii="Times New Roman" w:hAnsi="Times New Roman"/>
                <w:sz w:val="24"/>
                <w:szCs w:val="24"/>
                <w:lang w:val="sr-Cyrl-RS"/>
              </w:rPr>
            </w:pPr>
            <w:r>
              <w:rPr>
                <w:rFonts w:ascii="Times New Roman" w:hAnsi="Times New Roman"/>
                <w:sz w:val="24"/>
                <w:szCs w:val="24"/>
                <w:lang w:val="sr-Cyrl-RS"/>
              </w:rPr>
              <w:t xml:space="preserve">Информисање родитеља о </w:t>
            </w:r>
            <w:r w:rsidR="000C7B18">
              <w:rPr>
                <w:rFonts w:ascii="Times New Roman" w:hAnsi="Times New Roman"/>
                <w:sz w:val="24"/>
                <w:szCs w:val="24"/>
                <w:lang w:val="sr-Cyrl-RS"/>
              </w:rPr>
              <w:t xml:space="preserve">мерама </w:t>
            </w:r>
            <w:r>
              <w:rPr>
                <w:rFonts w:ascii="Times New Roman" w:hAnsi="Times New Roman"/>
                <w:sz w:val="24"/>
                <w:szCs w:val="24"/>
                <w:lang w:val="sr-Cyrl-RS"/>
              </w:rPr>
              <w:t>заштите, безбедном коришћењу  и правилима комуникације на интернету</w:t>
            </w:r>
          </w:p>
        </w:tc>
      </w:tr>
      <w:tr w:rsidR="00116F46" w:rsidRPr="0068142C" w:rsidTr="00757B21">
        <w:trPr>
          <w:jc w:val="center"/>
        </w:trPr>
        <w:tc>
          <w:tcPr>
            <w:tcW w:w="2410" w:type="dxa"/>
            <w:vAlign w:val="center"/>
          </w:tcPr>
          <w:p w:rsidR="00116F46" w:rsidRPr="00AD5FCF" w:rsidRDefault="00116F46" w:rsidP="00116F46">
            <w:pPr>
              <w:spacing w:before="60" w:after="60"/>
              <w:jc w:val="center"/>
              <w:rPr>
                <w:rFonts w:ascii="Times New Roman" w:hAnsi="Times New Roman"/>
                <w:sz w:val="24"/>
                <w:szCs w:val="24"/>
                <w:lang w:val="sr-Cyrl-RS"/>
              </w:rPr>
            </w:pPr>
            <w:r w:rsidRPr="00AD5FCF">
              <w:rPr>
                <w:rFonts w:ascii="Times New Roman" w:hAnsi="Times New Roman"/>
                <w:sz w:val="24"/>
                <w:szCs w:val="24"/>
                <w:lang w:val="sr-Cyrl-RS"/>
              </w:rPr>
              <w:t>Посебни услови</w:t>
            </w:r>
          </w:p>
          <w:p w:rsidR="00116F46" w:rsidRPr="00AD5FCF" w:rsidRDefault="00116F46" w:rsidP="00116F46">
            <w:pPr>
              <w:spacing w:before="60" w:after="60"/>
              <w:jc w:val="center"/>
              <w:rPr>
                <w:rFonts w:ascii="Times New Roman" w:hAnsi="Times New Roman"/>
                <w:sz w:val="24"/>
                <w:szCs w:val="24"/>
                <w:lang w:val="sr-Cyrl-RS"/>
              </w:rPr>
            </w:pPr>
            <w:r w:rsidRPr="00AD5FCF">
              <w:rPr>
                <w:rFonts w:ascii="Times New Roman" w:hAnsi="Times New Roman"/>
                <w:sz w:val="24"/>
                <w:szCs w:val="24"/>
                <w:lang w:val="sr-Cyrl-RS"/>
              </w:rPr>
              <w:t>садржаја програма</w:t>
            </w:r>
          </w:p>
          <w:p w:rsidR="00116F46" w:rsidRPr="00AD5FCF" w:rsidRDefault="00116F46" w:rsidP="00116F46">
            <w:pPr>
              <w:spacing w:before="60" w:after="60"/>
              <w:jc w:val="center"/>
              <w:rPr>
                <w:rFonts w:ascii="Times New Roman" w:hAnsi="Times New Roman"/>
                <w:b/>
                <w:sz w:val="24"/>
                <w:szCs w:val="24"/>
                <w:lang w:val="sr-Cyrl-RS"/>
              </w:rPr>
            </w:pPr>
            <w:r w:rsidRPr="00AD5FCF">
              <w:rPr>
                <w:rFonts w:ascii="Times New Roman" w:hAnsi="Times New Roman"/>
                <w:sz w:val="24"/>
                <w:szCs w:val="24"/>
                <w:lang w:val="sr-Cyrl-RS"/>
              </w:rPr>
              <w:t>(активности)</w:t>
            </w:r>
          </w:p>
        </w:tc>
        <w:tc>
          <w:tcPr>
            <w:tcW w:w="7230" w:type="dxa"/>
            <w:vAlign w:val="center"/>
          </w:tcPr>
          <w:p w:rsidR="00116F46" w:rsidRDefault="00557465" w:rsidP="00116F46">
            <w:pPr>
              <w:jc w:val="both"/>
              <w:rPr>
                <w:rFonts w:ascii="Times New Roman" w:hAnsi="Times New Roman"/>
                <w:sz w:val="24"/>
                <w:szCs w:val="24"/>
                <w:lang w:val="sr-Cyrl-RS"/>
              </w:rPr>
            </w:pPr>
            <w:r>
              <w:rPr>
                <w:rFonts w:ascii="Times New Roman" w:hAnsi="Times New Roman"/>
                <w:sz w:val="24"/>
                <w:szCs w:val="24"/>
                <w:lang w:val="sr-Cyrl-RS"/>
              </w:rPr>
              <w:t>Едукација као помоћ и подршка за безбедно и функционално коришћење дигиталне технологије путем интерактивне едукације</w:t>
            </w:r>
          </w:p>
          <w:p w:rsidR="00557465" w:rsidRDefault="00557465" w:rsidP="00116F46">
            <w:pPr>
              <w:jc w:val="both"/>
              <w:rPr>
                <w:rFonts w:ascii="Times New Roman" w:hAnsi="Times New Roman"/>
                <w:sz w:val="24"/>
                <w:szCs w:val="24"/>
                <w:lang w:val="sr-Cyrl-RS"/>
              </w:rPr>
            </w:pPr>
            <w:r>
              <w:rPr>
                <w:rFonts w:ascii="Times New Roman" w:hAnsi="Times New Roman"/>
                <w:sz w:val="24"/>
                <w:szCs w:val="24"/>
                <w:lang w:val="sr-Cyrl-RS"/>
              </w:rPr>
              <w:t>Превенција насиља, злостављања, занемаривања</w:t>
            </w:r>
          </w:p>
          <w:p w:rsidR="004E4040" w:rsidRDefault="004E4040" w:rsidP="00116F46">
            <w:pPr>
              <w:jc w:val="both"/>
              <w:rPr>
                <w:rFonts w:ascii="Times New Roman" w:hAnsi="Times New Roman"/>
                <w:sz w:val="24"/>
                <w:szCs w:val="24"/>
                <w:lang w:val="sr-Cyrl-RS"/>
              </w:rPr>
            </w:pPr>
            <w:r>
              <w:rPr>
                <w:rFonts w:ascii="Times New Roman" w:hAnsi="Times New Roman"/>
                <w:sz w:val="24"/>
                <w:szCs w:val="24"/>
                <w:lang w:val="sr-Cyrl-RS"/>
              </w:rPr>
              <w:t>Компетенције за комуникацију и сарадњу</w:t>
            </w:r>
          </w:p>
          <w:p w:rsidR="00557465" w:rsidRPr="00666ACC" w:rsidRDefault="00557465" w:rsidP="00116F46">
            <w:pPr>
              <w:jc w:val="both"/>
              <w:rPr>
                <w:rFonts w:ascii="Times New Roman" w:hAnsi="Times New Roman"/>
                <w:sz w:val="24"/>
                <w:szCs w:val="24"/>
                <w:lang w:val="sr-Cyrl-RS"/>
              </w:rPr>
            </w:pPr>
          </w:p>
        </w:tc>
      </w:tr>
    </w:tbl>
    <w:p w:rsidR="001D1D60" w:rsidRPr="001D1D60" w:rsidRDefault="001D1D60" w:rsidP="00A46060">
      <w:pPr>
        <w:tabs>
          <w:tab w:val="left" w:pos="3645"/>
        </w:tabs>
        <w:spacing w:before="120" w:after="120" w:line="240" w:lineRule="auto"/>
        <w:jc w:val="both"/>
        <w:rPr>
          <w:rFonts w:ascii="Times New Roman" w:hAnsi="Times New Roman"/>
          <w:b/>
          <w:sz w:val="24"/>
          <w:szCs w:val="24"/>
          <w:lang w:val="sr-Cyrl-RS"/>
        </w:rPr>
      </w:pPr>
      <w:r w:rsidRPr="001D1D60">
        <w:rPr>
          <w:rFonts w:ascii="Times New Roman" w:hAnsi="Times New Roman"/>
          <w:b/>
          <w:sz w:val="24"/>
          <w:szCs w:val="24"/>
          <w:lang w:val="sr-Cyrl-RS"/>
        </w:rPr>
        <w:t>Садржај програма</w:t>
      </w:r>
    </w:p>
    <w:p w:rsidR="001D1D60" w:rsidRDefault="001D1D60" w:rsidP="00A46060">
      <w:pPr>
        <w:tabs>
          <w:tab w:val="left" w:pos="3645"/>
        </w:tabs>
        <w:spacing w:before="120" w:after="120" w:line="240" w:lineRule="auto"/>
        <w:jc w:val="both"/>
        <w:rPr>
          <w:rFonts w:ascii="Times New Roman" w:hAnsi="Times New Roman"/>
          <w:sz w:val="24"/>
          <w:szCs w:val="24"/>
          <w:lang w:val="sr-Cyrl-RS"/>
        </w:rPr>
      </w:pPr>
      <w:r w:rsidRPr="001D1D60">
        <w:rPr>
          <w:rFonts w:ascii="Times New Roman" w:hAnsi="Times New Roman"/>
          <w:sz w:val="24"/>
          <w:szCs w:val="24"/>
          <w:lang w:val="sr-Cyrl-RS"/>
        </w:rPr>
        <w:t>Програм треба да допринесе постизању општих циљева у области развоја информационог друштва на територији Републике Србије.</w:t>
      </w:r>
    </w:p>
    <w:p w:rsidR="001D1D60" w:rsidRDefault="001D1D60" w:rsidP="00A46060">
      <w:pPr>
        <w:tabs>
          <w:tab w:val="left" w:pos="3645"/>
        </w:tabs>
        <w:spacing w:before="120" w:after="120" w:line="240" w:lineRule="auto"/>
        <w:jc w:val="both"/>
        <w:rPr>
          <w:rFonts w:ascii="Times New Roman" w:hAnsi="Times New Roman"/>
          <w:sz w:val="24"/>
          <w:szCs w:val="24"/>
          <w:lang w:val="sr-Cyrl-RS"/>
        </w:rPr>
      </w:pPr>
      <w:r w:rsidRPr="001D1D60">
        <w:rPr>
          <w:rFonts w:ascii="Times New Roman" w:hAnsi="Times New Roman"/>
          <w:sz w:val="24"/>
          <w:szCs w:val="24"/>
          <w:lang w:val="sr-Cyrl-RS"/>
        </w:rPr>
        <w:t>Програм треба да садржи:</w:t>
      </w:r>
    </w:p>
    <w:p w:rsidR="00A46060" w:rsidRDefault="00FB727C" w:rsidP="00A46060">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Pr>
          <w:rFonts w:ascii="Times New Roman" w:hAnsi="Times New Roman"/>
          <w:sz w:val="24"/>
          <w:szCs w:val="24"/>
          <w:lang w:val="sr-Cyrl-RS"/>
        </w:rPr>
        <w:t xml:space="preserve">област </w:t>
      </w:r>
      <w:r w:rsidR="00A46060">
        <w:rPr>
          <w:rFonts w:ascii="Times New Roman" w:hAnsi="Times New Roman"/>
          <w:sz w:val="24"/>
          <w:szCs w:val="24"/>
          <w:lang w:val="sr-Cyrl-RS"/>
        </w:rPr>
        <w:t>у којима се програм реализовао</w:t>
      </w:r>
      <w:r>
        <w:rPr>
          <w:rFonts w:ascii="Times New Roman" w:hAnsi="Times New Roman"/>
          <w:sz w:val="24"/>
          <w:szCs w:val="24"/>
          <w:lang w:val="sr-Cyrl-RS"/>
        </w:rPr>
        <w:t>;</w:t>
      </w:r>
    </w:p>
    <w:p w:rsidR="00A46060" w:rsidRDefault="00FB727C" w:rsidP="00A46060">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Pr>
          <w:rFonts w:ascii="Times New Roman" w:hAnsi="Times New Roman"/>
          <w:sz w:val="24"/>
          <w:szCs w:val="24"/>
          <w:lang w:val="sr-Cyrl-RS"/>
        </w:rPr>
        <w:t>циљну групу којој би програм био намењен;</w:t>
      </w:r>
    </w:p>
    <w:p w:rsidR="00FB727C" w:rsidRDefault="00FB727C" w:rsidP="00A46060">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Pr>
          <w:rFonts w:ascii="Times New Roman" w:hAnsi="Times New Roman"/>
          <w:sz w:val="24"/>
          <w:szCs w:val="24"/>
          <w:lang w:val="sr-Cyrl-RS"/>
        </w:rPr>
        <w:t>територију на којој би се програм реализовао;</w:t>
      </w:r>
    </w:p>
    <w:p w:rsidR="00FB727C" w:rsidRDefault="00FB727C" w:rsidP="00A46060">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Pr>
          <w:rFonts w:ascii="Times New Roman" w:hAnsi="Times New Roman"/>
          <w:sz w:val="24"/>
          <w:szCs w:val="24"/>
          <w:lang w:val="sr-Cyrl-RS"/>
        </w:rPr>
        <w:t>време и дужину трајања програма;</w:t>
      </w:r>
    </w:p>
    <w:p w:rsidR="00FB727C" w:rsidRDefault="00FB727C" w:rsidP="00A46060">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Pr>
          <w:rFonts w:ascii="Times New Roman" w:hAnsi="Times New Roman"/>
          <w:sz w:val="24"/>
          <w:szCs w:val="24"/>
          <w:lang w:val="sr-Cyrl-RS"/>
        </w:rPr>
        <w:lastRenderedPageBreak/>
        <w:t>врсту и обим активности које би се вршиле у току реализације програма;</w:t>
      </w:r>
    </w:p>
    <w:p w:rsidR="00FB727C" w:rsidRDefault="00FB727C" w:rsidP="00A46060">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Pr>
          <w:rFonts w:ascii="Times New Roman" w:hAnsi="Times New Roman"/>
          <w:sz w:val="24"/>
          <w:szCs w:val="24"/>
          <w:lang w:val="sr-Cyrl-RS"/>
        </w:rPr>
        <w:t>укупан број лица који је потребан за извођење програма</w:t>
      </w:r>
    </w:p>
    <w:p w:rsidR="00FB727C" w:rsidRDefault="004D7A98" w:rsidP="004D7A98">
      <w:pPr>
        <w:tabs>
          <w:tab w:val="left" w:pos="3645"/>
        </w:tabs>
        <w:spacing w:before="120" w:after="120" w:line="240" w:lineRule="auto"/>
        <w:jc w:val="both"/>
        <w:rPr>
          <w:rFonts w:ascii="Times New Roman" w:hAnsi="Times New Roman"/>
          <w:sz w:val="24"/>
          <w:szCs w:val="24"/>
          <w:lang w:val="sr-Cyrl-RS"/>
        </w:rPr>
      </w:pPr>
      <w:r>
        <w:rPr>
          <w:rFonts w:ascii="Times New Roman" w:hAnsi="Times New Roman"/>
          <w:sz w:val="24"/>
          <w:szCs w:val="24"/>
          <w:lang w:val="sr-Cyrl-RS"/>
        </w:rPr>
        <w:t>Трајање програма</w:t>
      </w:r>
    </w:p>
    <w:p w:rsidR="004D7A98" w:rsidRDefault="004D7A98" w:rsidP="004D7A98">
      <w:pPr>
        <w:tabs>
          <w:tab w:val="left" w:pos="3645"/>
        </w:tabs>
        <w:spacing w:before="120" w:after="120" w:line="240" w:lineRule="auto"/>
        <w:jc w:val="both"/>
        <w:rPr>
          <w:rFonts w:ascii="Times New Roman" w:hAnsi="Times New Roman"/>
          <w:b/>
          <w:sz w:val="24"/>
          <w:szCs w:val="24"/>
          <w:lang w:val="sr-Cyrl-RS"/>
        </w:rPr>
      </w:pPr>
      <w:r w:rsidRPr="004D7A98">
        <w:rPr>
          <w:rFonts w:ascii="Times New Roman" w:hAnsi="Times New Roman"/>
          <w:b/>
          <w:sz w:val="24"/>
          <w:szCs w:val="24"/>
          <w:lang w:val="sr-Cyrl-RS"/>
        </w:rPr>
        <w:t xml:space="preserve">Максимално трајање предложених програма је </w:t>
      </w:r>
      <w:r w:rsidR="00D70D4D">
        <w:rPr>
          <w:rFonts w:ascii="Times New Roman" w:hAnsi="Times New Roman"/>
          <w:b/>
          <w:sz w:val="24"/>
          <w:szCs w:val="24"/>
          <w:lang w:val="sr-Cyrl-RS"/>
        </w:rPr>
        <w:t>до 6</w:t>
      </w:r>
      <w:r w:rsidRPr="004D7A98">
        <w:rPr>
          <w:rFonts w:ascii="Times New Roman" w:hAnsi="Times New Roman"/>
          <w:b/>
          <w:sz w:val="24"/>
          <w:szCs w:val="24"/>
          <w:lang w:val="sr-Cyrl-RS"/>
        </w:rPr>
        <w:t xml:space="preserve"> месеци, почев од дана закључења уговора.</w:t>
      </w:r>
    </w:p>
    <w:p w:rsidR="001D1D60" w:rsidRPr="004D7A98" w:rsidRDefault="004D7A98" w:rsidP="00A96B8F">
      <w:pPr>
        <w:shd w:val="clear" w:color="auto" w:fill="D9D9D9" w:themeFill="background1" w:themeFillShade="D9"/>
        <w:tabs>
          <w:tab w:val="left" w:pos="3645"/>
        </w:tabs>
        <w:spacing w:before="240" w:after="240" w:line="240" w:lineRule="auto"/>
        <w:jc w:val="center"/>
        <w:rPr>
          <w:rFonts w:ascii="Times New Roman" w:hAnsi="Times New Roman"/>
          <w:b/>
          <w:sz w:val="24"/>
          <w:szCs w:val="24"/>
          <w:lang w:val="sr-Cyrl-RS"/>
        </w:rPr>
      </w:pPr>
      <w:r w:rsidRPr="004D7A98">
        <w:rPr>
          <w:rFonts w:ascii="Times New Roman" w:hAnsi="Times New Roman"/>
          <w:b/>
          <w:sz w:val="24"/>
          <w:szCs w:val="24"/>
        </w:rPr>
        <w:t>II</w:t>
      </w:r>
      <w:r w:rsidRPr="001134B1">
        <w:rPr>
          <w:rFonts w:ascii="Times New Roman" w:hAnsi="Times New Roman"/>
          <w:b/>
          <w:sz w:val="24"/>
          <w:szCs w:val="24"/>
          <w:lang w:val="sr-Cyrl-RS"/>
        </w:rPr>
        <w:t xml:space="preserve"> </w:t>
      </w:r>
      <w:r w:rsidRPr="004D7A98">
        <w:rPr>
          <w:rFonts w:ascii="Times New Roman" w:hAnsi="Times New Roman"/>
          <w:b/>
          <w:sz w:val="24"/>
          <w:szCs w:val="24"/>
          <w:lang w:val="sr-Cyrl-RS"/>
        </w:rPr>
        <w:t>ВИСИНА И НАМЕНА СРЕДСТАВА</w:t>
      </w:r>
    </w:p>
    <w:p w:rsidR="004D7A98" w:rsidRPr="00C11884" w:rsidRDefault="005609E0" w:rsidP="004D7A98">
      <w:pPr>
        <w:tabs>
          <w:tab w:val="left" w:pos="3645"/>
        </w:tabs>
        <w:spacing w:before="120" w:after="120" w:line="240" w:lineRule="auto"/>
        <w:jc w:val="both"/>
        <w:rPr>
          <w:rFonts w:ascii="Times New Roman" w:hAnsi="Times New Roman"/>
          <w:b/>
          <w:sz w:val="24"/>
          <w:szCs w:val="24"/>
          <w:lang w:val="sr-Cyrl-RS"/>
        </w:rPr>
      </w:pPr>
      <w:r w:rsidRPr="005609E0">
        <w:rPr>
          <w:rFonts w:ascii="Times New Roman" w:hAnsi="Times New Roman"/>
          <w:sz w:val="24"/>
          <w:szCs w:val="24"/>
          <w:lang w:val="sr-Cyrl-RS"/>
        </w:rPr>
        <w:t>Максимални износ који може бити одобрен по предлогу програма</w:t>
      </w:r>
      <w:r w:rsidR="00BF4FCE">
        <w:rPr>
          <w:rFonts w:ascii="Times New Roman" w:hAnsi="Times New Roman"/>
          <w:sz w:val="24"/>
          <w:szCs w:val="24"/>
        </w:rPr>
        <w:t xml:space="preserve"> </w:t>
      </w:r>
      <w:r w:rsidR="00BF4FCE">
        <w:rPr>
          <w:rFonts w:ascii="Times New Roman" w:hAnsi="Times New Roman"/>
          <w:sz w:val="24"/>
          <w:szCs w:val="24"/>
          <w:lang w:val="sr-Cyrl-RS"/>
        </w:rPr>
        <w:t xml:space="preserve">није </w:t>
      </w:r>
      <w:r w:rsidRPr="005609E0">
        <w:rPr>
          <w:rFonts w:ascii="Times New Roman" w:hAnsi="Times New Roman"/>
          <w:sz w:val="24"/>
          <w:szCs w:val="24"/>
          <w:lang w:val="sr-Cyrl-RS"/>
        </w:rPr>
        <w:t xml:space="preserve"> </w:t>
      </w:r>
      <w:r w:rsidR="00B14AAF" w:rsidRPr="00706966">
        <w:rPr>
          <w:rFonts w:ascii="Times New Roman" w:hAnsi="Times New Roman"/>
          <w:sz w:val="24"/>
          <w:szCs w:val="24"/>
          <w:lang w:val="sr-Cyrl-RS"/>
        </w:rPr>
        <w:t>је</w:t>
      </w:r>
      <w:r w:rsidRPr="00706966">
        <w:rPr>
          <w:rFonts w:ascii="Times New Roman" w:hAnsi="Times New Roman"/>
          <w:sz w:val="24"/>
          <w:szCs w:val="24"/>
          <w:lang w:val="sr-Cyrl-RS"/>
        </w:rPr>
        <w:t xml:space="preserve"> </w:t>
      </w:r>
      <w:r w:rsidR="00DA3B58" w:rsidRPr="00C11884">
        <w:rPr>
          <w:rFonts w:ascii="Times New Roman" w:hAnsi="Times New Roman"/>
          <w:b/>
          <w:sz w:val="24"/>
          <w:szCs w:val="24"/>
          <w:lang w:val="sr-Cyrl-RS"/>
        </w:rPr>
        <w:t>1</w:t>
      </w:r>
      <w:r w:rsidR="00F140CD" w:rsidRPr="00C11884">
        <w:rPr>
          <w:rFonts w:ascii="Times New Roman" w:hAnsi="Times New Roman"/>
          <w:b/>
          <w:sz w:val="24"/>
          <w:szCs w:val="24"/>
          <w:lang w:val="sr-Cyrl-RS"/>
        </w:rPr>
        <w:t>.000.000,00 динара.</w:t>
      </w:r>
    </w:p>
    <w:p w:rsidR="005609E0" w:rsidRDefault="005609E0" w:rsidP="004D7A98">
      <w:pPr>
        <w:tabs>
          <w:tab w:val="left" w:pos="3645"/>
        </w:tabs>
        <w:spacing w:before="120" w:after="120" w:line="240" w:lineRule="auto"/>
        <w:jc w:val="both"/>
        <w:rPr>
          <w:rFonts w:ascii="Times New Roman" w:hAnsi="Times New Roman"/>
          <w:sz w:val="24"/>
          <w:szCs w:val="24"/>
          <w:lang w:val="sr-Cyrl-RS"/>
        </w:rPr>
      </w:pPr>
      <w:r w:rsidRPr="005609E0">
        <w:rPr>
          <w:rFonts w:ascii="Times New Roman" w:hAnsi="Times New Roman"/>
          <w:sz w:val="24"/>
          <w:szCs w:val="24"/>
          <w:lang w:val="sr-Cyrl-RS"/>
        </w:rPr>
        <w:t>Средства која се одобре за реализацију програма су наменска средства и могу се користити искључиво за реализацију конкретног програма и у складу са уговором који се закључује између Министарства и подносиоца предлога програма.</w:t>
      </w:r>
    </w:p>
    <w:p w:rsidR="005609E0" w:rsidRDefault="005609E0" w:rsidP="004D7A98">
      <w:pPr>
        <w:tabs>
          <w:tab w:val="left" w:pos="3645"/>
        </w:tabs>
        <w:spacing w:before="120" w:after="120" w:line="240" w:lineRule="auto"/>
        <w:jc w:val="both"/>
        <w:rPr>
          <w:rFonts w:ascii="Times New Roman" w:hAnsi="Times New Roman"/>
          <w:sz w:val="24"/>
          <w:szCs w:val="24"/>
          <w:lang w:val="sr-Cyrl-RS"/>
        </w:rPr>
      </w:pPr>
      <w:r w:rsidRPr="005609E0">
        <w:rPr>
          <w:rFonts w:ascii="Times New Roman" w:hAnsi="Times New Roman"/>
          <w:sz w:val="24"/>
          <w:szCs w:val="24"/>
          <w:lang w:val="sr-Cyrl-RS"/>
        </w:rPr>
        <w:t>Средства намењена за реализацију програма могу се користити за стварне трошкове који су неопходни за извођење програма и то:</w:t>
      </w:r>
    </w:p>
    <w:p w:rsidR="000D64DA" w:rsidRPr="000D64DA" w:rsidRDefault="000D64DA" w:rsidP="000D64DA">
      <w:pPr>
        <w:pStyle w:val="ListParagraph"/>
        <w:widowControl w:val="0"/>
        <w:numPr>
          <w:ilvl w:val="0"/>
          <w:numId w:val="5"/>
        </w:numPr>
        <w:autoSpaceDE w:val="0"/>
        <w:autoSpaceDN w:val="0"/>
        <w:adjustRightInd w:val="0"/>
        <w:spacing w:after="0" w:line="240" w:lineRule="auto"/>
        <w:rPr>
          <w:rFonts w:ascii="Times New Roman" w:hAnsi="Times New Roman"/>
          <w:sz w:val="24"/>
          <w:szCs w:val="24"/>
          <w:lang w:val="sr-Cyrl-RS"/>
        </w:rPr>
      </w:pPr>
      <w:r w:rsidRPr="000D64DA">
        <w:rPr>
          <w:rFonts w:ascii="Times New Roman" w:hAnsi="Times New Roman"/>
          <w:b/>
          <w:bCs/>
          <w:sz w:val="24"/>
          <w:szCs w:val="24"/>
          <w:lang w:val="sr-Cyrl-RS"/>
        </w:rPr>
        <w:t>Т</w:t>
      </w:r>
      <w:r w:rsidRPr="000D64DA">
        <w:rPr>
          <w:rFonts w:ascii="Times New Roman" w:hAnsi="Times New Roman"/>
          <w:b/>
          <w:bCs/>
          <w:spacing w:val="1"/>
          <w:sz w:val="24"/>
          <w:szCs w:val="24"/>
          <w:lang w:val="sr-Cyrl-RS"/>
        </w:rPr>
        <w:t>р</w:t>
      </w:r>
      <w:r w:rsidRPr="000D64DA">
        <w:rPr>
          <w:rFonts w:ascii="Times New Roman" w:hAnsi="Times New Roman"/>
          <w:b/>
          <w:bCs/>
          <w:spacing w:val="2"/>
          <w:sz w:val="24"/>
          <w:szCs w:val="24"/>
          <w:lang w:val="sr-Cyrl-RS"/>
        </w:rPr>
        <w:t>о</w:t>
      </w:r>
      <w:r w:rsidRPr="000D64DA">
        <w:rPr>
          <w:rFonts w:ascii="Times New Roman" w:hAnsi="Times New Roman"/>
          <w:b/>
          <w:bCs/>
          <w:spacing w:val="-6"/>
          <w:sz w:val="24"/>
          <w:szCs w:val="24"/>
          <w:lang w:val="sr-Cyrl-RS"/>
        </w:rPr>
        <w:t>ш</w:t>
      </w:r>
      <w:r w:rsidRPr="000D64DA">
        <w:rPr>
          <w:rFonts w:ascii="Times New Roman" w:hAnsi="Times New Roman"/>
          <w:b/>
          <w:bCs/>
          <w:spacing w:val="1"/>
          <w:sz w:val="24"/>
          <w:szCs w:val="24"/>
          <w:lang w:val="sr-Cyrl-RS"/>
        </w:rPr>
        <w:t>к</w:t>
      </w:r>
      <w:r w:rsidRPr="000D64DA">
        <w:rPr>
          <w:rFonts w:ascii="Times New Roman" w:hAnsi="Times New Roman"/>
          <w:b/>
          <w:bCs/>
          <w:sz w:val="24"/>
          <w:szCs w:val="24"/>
          <w:lang w:val="sr-Cyrl-RS"/>
        </w:rPr>
        <w:t>ови</w:t>
      </w:r>
      <w:r w:rsidRPr="000D64DA">
        <w:rPr>
          <w:rFonts w:ascii="Times New Roman" w:hAnsi="Times New Roman"/>
          <w:b/>
          <w:bCs/>
          <w:spacing w:val="1"/>
          <w:sz w:val="24"/>
          <w:szCs w:val="24"/>
          <w:lang w:val="sr-Cyrl-RS"/>
        </w:rPr>
        <w:t xml:space="preserve"> </w:t>
      </w:r>
      <w:r w:rsidRPr="000D64DA">
        <w:rPr>
          <w:rFonts w:ascii="Times New Roman" w:hAnsi="Times New Roman"/>
          <w:b/>
          <w:bCs/>
          <w:sz w:val="24"/>
          <w:szCs w:val="24"/>
          <w:lang w:val="sr-Cyrl-RS"/>
        </w:rPr>
        <w:t>за људске ре</w:t>
      </w:r>
      <w:r w:rsidRPr="000D64DA">
        <w:rPr>
          <w:rFonts w:ascii="Times New Roman" w:hAnsi="Times New Roman"/>
          <w:b/>
          <w:bCs/>
          <w:spacing w:val="-1"/>
          <w:sz w:val="24"/>
          <w:szCs w:val="24"/>
          <w:lang w:val="sr-Cyrl-RS"/>
        </w:rPr>
        <w:t>с</w:t>
      </w:r>
      <w:r w:rsidRPr="000D64DA">
        <w:rPr>
          <w:rFonts w:ascii="Times New Roman" w:hAnsi="Times New Roman"/>
          <w:b/>
          <w:bCs/>
          <w:sz w:val="24"/>
          <w:szCs w:val="24"/>
          <w:lang w:val="sr-Cyrl-RS"/>
        </w:rPr>
        <w:t>у</w:t>
      </w:r>
      <w:r w:rsidRPr="000D64DA">
        <w:rPr>
          <w:rFonts w:ascii="Times New Roman" w:hAnsi="Times New Roman"/>
          <w:b/>
          <w:bCs/>
          <w:spacing w:val="1"/>
          <w:sz w:val="24"/>
          <w:szCs w:val="24"/>
          <w:lang w:val="sr-Cyrl-RS"/>
        </w:rPr>
        <w:t>рс</w:t>
      </w:r>
      <w:r w:rsidRPr="000D64DA">
        <w:rPr>
          <w:rFonts w:ascii="Times New Roman" w:hAnsi="Times New Roman"/>
          <w:b/>
          <w:bCs/>
          <w:sz w:val="24"/>
          <w:szCs w:val="24"/>
          <w:lang w:val="sr-Cyrl-RS"/>
        </w:rPr>
        <w:t>е</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Накнада за стручно особље – максимални нето износ сатнице 400 динара</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Накнада за административно особље – максимални нето износ сатнице 200 динара</w:t>
      </w:r>
    </w:p>
    <w:p w:rsidR="000D64DA" w:rsidRPr="000D64DA" w:rsidRDefault="000D64DA" w:rsidP="000D64DA">
      <w:pPr>
        <w:pStyle w:val="ListParagraph"/>
        <w:widowControl w:val="0"/>
        <w:numPr>
          <w:ilvl w:val="0"/>
          <w:numId w:val="5"/>
        </w:numPr>
        <w:autoSpaceDE w:val="0"/>
        <w:autoSpaceDN w:val="0"/>
        <w:adjustRightInd w:val="0"/>
        <w:spacing w:after="0" w:line="240" w:lineRule="auto"/>
        <w:rPr>
          <w:rFonts w:ascii="Times New Roman" w:hAnsi="Times New Roman"/>
          <w:sz w:val="24"/>
          <w:szCs w:val="24"/>
          <w:lang w:val="sr-Cyrl-RS"/>
        </w:rPr>
      </w:pPr>
      <w:r w:rsidRPr="000D64DA">
        <w:rPr>
          <w:rFonts w:ascii="Times New Roman" w:hAnsi="Times New Roman"/>
          <w:b/>
          <w:bCs/>
          <w:sz w:val="24"/>
          <w:szCs w:val="24"/>
          <w:lang w:val="sr-Cyrl-RS"/>
        </w:rPr>
        <w:t>Т</w:t>
      </w:r>
      <w:r w:rsidRPr="000D64DA">
        <w:rPr>
          <w:rFonts w:ascii="Times New Roman" w:hAnsi="Times New Roman"/>
          <w:b/>
          <w:bCs/>
          <w:spacing w:val="1"/>
          <w:sz w:val="24"/>
          <w:szCs w:val="24"/>
          <w:lang w:val="sr-Cyrl-RS"/>
        </w:rPr>
        <w:t>р</w:t>
      </w:r>
      <w:r w:rsidRPr="000D64DA">
        <w:rPr>
          <w:rFonts w:ascii="Times New Roman" w:hAnsi="Times New Roman"/>
          <w:b/>
          <w:bCs/>
          <w:spacing w:val="2"/>
          <w:sz w:val="24"/>
          <w:szCs w:val="24"/>
          <w:lang w:val="sr-Cyrl-RS"/>
        </w:rPr>
        <w:t>о</w:t>
      </w:r>
      <w:r w:rsidRPr="000D64DA">
        <w:rPr>
          <w:rFonts w:ascii="Times New Roman" w:hAnsi="Times New Roman"/>
          <w:b/>
          <w:bCs/>
          <w:spacing w:val="-6"/>
          <w:sz w:val="24"/>
          <w:szCs w:val="24"/>
          <w:lang w:val="sr-Cyrl-RS"/>
        </w:rPr>
        <w:t>ш</w:t>
      </w:r>
      <w:r w:rsidRPr="000D64DA">
        <w:rPr>
          <w:rFonts w:ascii="Times New Roman" w:hAnsi="Times New Roman"/>
          <w:b/>
          <w:bCs/>
          <w:spacing w:val="1"/>
          <w:sz w:val="24"/>
          <w:szCs w:val="24"/>
          <w:lang w:val="sr-Cyrl-RS"/>
        </w:rPr>
        <w:t>к</w:t>
      </w:r>
      <w:r w:rsidRPr="000D64DA">
        <w:rPr>
          <w:rFonts w:ascii="Times New Roman" w:hAnsi="Times New Roman"/>
          <w:b/>
          <w:bCs/>
          <w:sz w:val="24"/>
          <w:szCs w:val="24"/>
          <w:lang w:val="sr-Cyrl-RS"/>
        </w:rPr>
        <w:t>ови</w:t>
      </w:r>
      <w:r w:rsidRPr="000D64DA">
        <w:rPr>
          <w:rFonts w:ascii="Times New Roman" w:hAnsi="Times New Roman"/>
          <w:b/>
          <w:bCs/>
          <w:spacing w:val="1"/>
          <w:sz w:val="24"/>
          <w:szCs w:val="24"/>
          <w:lang w:val="sr-Cyrl-RS"/>
        </w:rPr>
        <w:t xml:space="preserve"> </w:t>
      </w:r>
      <w:r w:rsidRPr="000D64DA">
        <w:rPr>
          <w:rFonts w:ascii="Times New Roman" w:hAnsi="Times New Roman"/>
          <w:b/>
          <w:bCs/>
          <w:sz w:val="24"/>
          <w:szCs w:val="24"/>
          <w:lang w:val="sr-Cyrl-RS"/>
        </w:rPr>
        <w:t>за п</w:t>
      </w:r>
      <w:r w:rsidRPr="000D64DA">
        <w:rPr>
          <w:rFonts w:ascii="Times New Roman" w:hAnsi="Times New Roman"/>
          <w:b/>
          <w:bCs/>
          <w:spacing w:val="1"/>
          <w:sz w:val="24"/>
          <w:szCs w:val="24"/>
          <w:lang w:val="sr-Cyrl-RS"/>
        </w:rPr>
        <w:t>р</w:t>
      </w:r>
      <w:r w:rsidRPr="000D64DA">
        <w:rPr>
          <w:rFonts w:ascii="Times New Roman" w:hAnsi="Times New Roman"/>
          <w:b/>
          <w:bCs/>
          <w:spacing w:val="-1"/>
          <w:sz w:val="24"/>
          <w:szCs w:val="24"/>
          <w:lang w:val="sr-Cyrl-RS"/>
        </w:rPr>
        <w:t>е</w:t>
      </w:r>
      <w:r w:rsidRPr="000D64DA">
        <w:rPr>
          <w:rFonts w:ascii="Times New Roman" w:hAnsi="Times New Roman"/>
          <w:b/>
          <w:bCs/>
          <w:sz w:val="24"/>
          <w:szCs w:val="24"/>
          <w:lang w:val="sr-Cyrl-RS"/>
        </w:rPr>
        <w:t>воз и сме</w:t>
      </w:r>
      <w:r w:rsidRPr="000D64DA">
        <w:rPr>
          <w:rFonts w:ascii="Times New Roman" w:hAnsi="Times New Roman"/>
          <w:b/>
          <w:bCs/>
          <w:spacing w:val="-6"/>
          <w:sz w:val="24"/>
          <w:szCs w:val="24"/>
          <w:lang w:val="sr-Cyrl-RS"/>
        </w:rPr>
        <w:t>ш</w:t>
      </w:r>
      <w:r w:rsidRPr="000D64DA">
        <w:rPr>
          <w:rFonts w:ascii="Times New Roman" w:hAnsi="Times New Roman"/>
          <w:b/>
          <w:bCs/>
          <w:spacing w:val="2"/>
          <w:sz w:val="24"/>
          <w:szCs w:val="24"/>
          <w:lang w:val="sr-Cyrl-RS"/>
        </w:rPr>
        <w:t>та</w:t>
      </w:r>
      <w:r w:rsidRPr="000D64DA">
        <w:rPr>
          <w:rFonts w:ascii="Times New Roman" w:hAnsi="Times New Roman"/>
          <w:b/>
          <w:bCs/>
          <w:sz w:val="24"/>
          <w:szCs w:val="24"/>
          <w:lang w:val="sr-Cyrl-RS"/>
        </w:rPr>
        <w:t>ј</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Превоз</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Смештај</w:t>
      </w:r>
    </w:p>
    <w:p w:rsidR="000D64DA" w:rsidRPr="000D64DA" w:rsidRDefault="000D64DA" w:rsidP="000D64DA">
      <w:pPr>
        <w:pStyle w:val="ListParagraph"/>
        <w:widowControl w:val="0"/>
        <w:numPr>
          <w:ilvl w:val="0"/>
          <w:numId w:val="5"/>
        </w:numPr>
        <w:autoSpaceDE w:val="0"/>
        <w:autoSpaceDN w:val="0"/>
        <w:adjustRightInd w:val="0"/>
        <w:spacing w:after="0" w:line="240" w:lineRule="auto"/>
        <w:rPr>
          <w:rFonts w:ascii="Times New Roman" w:hAnsi="Times New Roman"/>
          <w:sz w:val="24"/>
          <w:szCs w:val="24"/>
          <w:lang w:val="sr-Cyrl-RS"/>
        </w:rPr>
      </w:pPr>
      <w:r w:rsidRPr="000D64DA">
        <w:rPr>
          <w:rFonts w:ascii="Times New Roman" w:hAnsi="Times New Roman"/>
          <w:b/>
          <w:bCs/>
          <w:sz w:val="24"/>
          <w:szCs w:val="24"/>
          <w:lang w:val="sr-Cyrl-RS"/>
        </w:rPr>
        <w:t>Т</w:t>
      </w:r>
      <w:r w:rsidRPr="000D64DA">
        <w:rPr>
          <w:rFonts w:ascii="Times New Roman" w:hAnsi="Times New Roman"/>
          <w:b/>
          <w:bCs/>
          <w:spacing w:val="1"/>
          <w:sz w:val="24"/>
          <w:szCs w:val="24"/>
          <w:lang w:val="sr-Cyrl-RS"/>
        </w:rPr>
        <w:t>р</w:t>
      </w:r>
      <w:r w:rsidRPr="000D64DA">
        <w:rPr>
          <w:rFonts w:ascii="Times New Roman" w:hAnsi="Times New Roman"/>
          <w:b/>
          <w:bCs/>
          <w:spacing w:val="2"/>
          <w:sz w:val="24"/>
          <w:szCs w:val="24"/>
          <w:lang w:val="sr-Cyrl-RS"/>
        </w:rPr>
        <w:t>о</w:t>
      </w:r>
      <w:r w:rsidRPr="000D64DA">
        <w:rPr>
          <w:rFonts w:ascii="Times New Roman" w:hAnsi="Times New Roman"/>
          <w:b/>
          <w:bCs/>
          <w:spacing w:val="-6"/>
          <w:sz w:val="24"/>
          <w:szCs w:val="24"/>
          <w:lang w:val="sr-Cyrl-RS"/>
        </w:rPr>
        <w:t>ш</w:t>
      </w:r>
      <w:r w:rsidRPr="000D64DA">
        <w:rPr>
          <w:rFonts w:ascii="Times New Roman" w:hAnsi="Times New Roman"/>
          <w:b/>
          <w:bCs/>
          <w:spacing w:val="1"/>
          <w:sz w:val="24"/>
          <w:szCs w:val="24"/>
          <w:lang w:val="sr-Cyrl-RS"/>
        </w:rPr>
        <w:t>к</w:t>
      </w:r>
      <w:r w:rsidRPr="000D64DA">
        <w:rPr>
          <w:rFonts w:ascii="Times New Roman" w:hAnsi="Times New Roman"/>
          <w:b/>
          <w:bCs/>
          <w:sz w:val="24"/>
          <w:szCs w:val="24"/>
          <w:lang w:val="sr-Cyrl-RS"/>
        </w:rPr>
        <w:t>ови</w:t>
      </w:r>
      <w:r w:rsidRPr="000D64DA">
        <w:rPr>
          <w:rFonts w:ascii="Times New Roman" w:hAnsi="Times New Roman"/>
          <w:b/>
          <w:bCs/>
          <w:spacing w:val="1"/>
          <w:sz w:val="24"/>
          <w:szCs w:val="24"/>
          <w:lang w:val="sr-Cyrl-RS"/>
        </w:rPr>
        <w:t xml:space="preserve"> </w:t>
      </w:r>
      <w:r w:rsidRPr="000D64DA">
        <w:rPr>
          <w:rFonts w:ascii="Times New Roman" w:hAnsi="Times New Roman"/>
          <w:b/>
          <w:bCs/>
          <w:sz w:val="24"/>
          <w:szCs w:val="24"/>
          <w:lang w:val="sr-Cyrl-RS"/>
        </w:rPr>
        <w:t>за оп</w:t>
      </w:r>
      <w:r w:rsidRPr="000D64DA">
        <w:rPr>
          <w:rFonts w:ascii="Times New Roman" w:hAnsi="Times New Roman"/>
          <w:b/>
          <w:bCs/>
          <w:spacing w:val="1"/>
          <w:sz w:val="24"/>
          <w:szCs w:val="24"/>
          <w:lang w:val="sr-Cyrl-RS"/>
        </w:rPr>
        <w:t>р</w:t>
      </w:r>
      <w:r w:rsidRPr="000D64DA">
        <w:rPr>
          <w:rFonts w:ascii="Times New Roman" w:hAnsi="Times New Roman"/>
          <w:b/>
          <w:bCs/>
          <w:spacing w:val="-1"/>
          <w:sz w:val="24"/>
          <w:szCs w:val="24"/>
          <w:lang w:val="sr-Cyrl-RS"/>
        </w:rPr>
        <w:t>е</w:t>
      </w:r>
      <w:r w:rsidRPr="000D64DA">
        <w:rPr>
          <w:rFonts w:ascii="Times New Roman" w:hAnsi="Times New Roman"/>
          <w:b/>
          <w:bCs/>
          <w:sz w:val="24"/>
          <w:szCs w:val="24"/>
          <w:lang w:val="sr-Cyrl-RS"/>
        </w:rPr>
        <w:t>му и ма</w:t>
      </w:r>
      <w:r w:rsidRPr="000D64DA">
        <w:rPr>
          <w:rFonts w:ascii="Times New Roman" w:hAnsi="Times New Roman"/>
          <w:b/>
          <w:bCs/>
          <w:spacing w:val="2"/>
          <w:sz w:val="24"/>
          <w:szCs w:val="24"/>
          <w:lang w:val="sr-Cyrl-RS"/>
        </w:rPr>
        <w:t>т</w:t>
      </w:r>
      <w:r w:rsidRPr="000D64DA">
        <w:rPr>
          <w:rFonts w:ascii="Times New Roman" w:hAnsi="Times New Roman"/>
          <w:b/>
          <w:bCs/>
          <w:spacing w:val="-1"/>
          <w:sz w:val="24"/>
          <w:szCs w:val="24"/>
          <w:lang w:val="sr-Cyrl-RS"/>
        </w:rPr>
        <w:t>е</w:t>
      </w:r>
      <w:r w:rsidRPr="000D64DA">
        <w:rPr>
          <w:rFonts w:ascii="Times New Roman" w:hAnsi="Times New Roman"/>
          <w:b/>
          <w:bCs/>
          <w:spacing w:val="1"/>
          <w:sz w:val="24"/>
          <w:szCs w:val="24"/>
          <w:lang w:val="sr-Cyrl-RS"/>
        </w:rPr>
        <w:t>ри</w:t>
      </w:r>
      <w:r w:rsidRPr="000D64DA">
        <w:rPr>
          <w:rFonts w:ascii="Times New Roman" w:hAnsi="Times New Roman"/>
          <w:b/>
          <w:bCs/>
          <w:sz w:val="24"/>
          <w:szCs w:val="24"/>
          <w:lang w:val="sr-Cyrl-RS"/>
        </w:rPr>
        <w:t>јал</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Трошкови набавке и изнајмљивања опреме</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Трошкови набавке и штампање материјала</w:t>
      </w:r>
    </w:p>
    <w:p w:rsidR="000D64DA" w:rsidRPr="000D64DA" w:rsidRDefault="000D64DA" w:rsidP="000D64DA">
      <w:pPr>
        <w:pStyle w:val="ListParagraph"/>
        <w:widowControl w:val="0"/>
        <w:numPr>
          <w:ilvl w:val="0"/>
          <w:numId w:val="5"/>
        </w:numPr>
        <w:autoSpaceDE w:val="0"/>
        <w:autoSpaceDN w:val="0"/>
        <w:adjustRightInd w:val="0"/>
        <w:spacing w:after="0" w:line="240" w:lineRule="auto"/>
        <w:rPr>
          <w:rFonts w:ascii="Times New Roman" w:hAnsi="Times New Roman"/>
          <w:sz w:val="24"/>
          <w:szCs w:val="24"/>
          <w:lang w:val="sr-Cyrl-RS"/>
        </w:rPr>
      </w:pPr>
      <w:r w:rsidRPr="000D64DA">
        <w:rPr>
          <w:rFonts w:ascii="Times New Roman" w:hAnsi="Times New Roman"/>
          <w:b/>
          <w:bCs/>
          <w:sz w:val="24"/>
          <w:szCs w:val="24"/>
          <w:lang w:val="sr-Cyrl-RS"/>
        </w:rPr>
        <w:t>Т</w:t>
      </w:r>
      <w:r w:rsidRPr="000D64DA">
        <w:rPr>
          <w:rFonts w:ascii="Times New Roman" w:hAnsi="Times New Roman"/>
          <w:b/>
          <w:bCs/>
          <w:spacing w:val="1"/>
          <w:sz w:val="24"/>
          <w:szCs w:val="24"/>
          <w:lang w:val="sr-Cyrl-RS"/>
        </w:rPr>
        <w:t>р</w:t>
      </w:r>
      <w:r w:rsidRPr="000D64DA">
        <w:rPr>
          <w:rFonts w:ascii="Times New Roman" w:hAnsi="Times New Roman"/>
          <w:b/>
          <w:bCs/>
          <w:spacing w:val="2"/>
          <w:sz w:val="24"/>
          <w:szCs w:val="24"/>
          <w:lang w:val="sr-Cyrl-RS"/>
        </w:rPr>
        <w:t>о</w:t>
      </w:r>
      <w:r w:rsidRPr="000D64DA">
        <w:rPr>
          <w:rFonts w:ascii="Times New Roman" w:hAnsi="Times New Roman"/>
          <w:b/>
          <w:bCs/>
          <w:spacing w:val="-6"/>
          <w:sz w:val="24"/>
          <w:szCs w:val="24"/>
          <w:lang w:val="sr-Cyrl-RS"/>
        </w:rPr>
        <w:t>ш</w:t>
      </w:r>
      <w:r w:rsidRPr="000D64DA">
        <w:rPr>
          <w:rFonts w:ascii="Times New Roman" w:hAnsi="Times New Roman"/>
          <w:b/>
          <w:bCs/>
          <w:spacing w:val="1"/>
          <w:sz w:val="24"/>
          <w:szCs w:val="24"/>
          <w:lang w:val="sr-Cyrl-RS"/>
        </w:rPr>
        <w:t>к</w:t>
      </w:r>
      <w:r w:rsidRPr="000D64DA">
        <w:rPr>
          <w:rFonts w:ascii="Times New Roman" w:hAnsi="Times New Roman"/>
          <w:b/>
          <w:bCs/>
          <w:sz w:val="24"/>
          <w:szCs w:val="24"/>
          <w:lang w:val="sr-Cyrl-RS"/>
        </w:rPr>
        <w:t>ови</w:t>
      </w:r>
      <w:r w:rsidRPr="000D64DA">
        <w:rPr>
          <w:rFonts w:ascii="Times New Roman" w:hAnsi="Times New Roman"/>
          <w:b/>
          <w:bCs/>
          <w:spacing w:val="1"/>
          <w:sz w:val="24"/>
          <w:szCs w:val="24"/>
          <w:lang w:val="sr-Cyrl-RS"/>
        </w:rPr>
        <w:t xml:space="preserve"> </w:t>
      </w:r>
      <w:r w:rsidRPr="000D64DA">
        <w:rPr>
          <w:rFonts w:ascii="Times New Roman" w:hAnsi="Times New Roman"/>
          <w:b/>
          <w:bCs/>
          <w:sz w:val="24"/>
          <w:szCs w:val="24"/>
          <w:lang w:val="sr-Cyrl-RS"/>
        </w:rPr>
        <w:t>за п</w:t>
      </w:r>
      <w:r w:rsidRPr="000D64DA">
        <w:rPr>
          <w:rFonts w:ascii="Times New Roman" w:hAnsi="Times New Roman"/>
          <w:b/>
          <w:bCs/>
          <w:spacing w:val="1"/>
          <w:sz w:val="24"/>
          <w:szCs w:val="24"/>
          <w:lang w:val="sr-Cyrl-RS"/>
        </w:rPr>
        <w:t>р</w:t>
      </w:r>
      <w:r w:rsidRPr="000D64DA">
        <w:rPr>
          <w:rFonts w:ascii="Times New Roman" w:hAnsi="Times New Roman"/>
          <w:b/>
          <w:bCs/>
          <w:sz w:val="24"/>
          <w:szCs w:val="24"/>
          <w:lang w:val="sr-Cyrl-RS"/>
        </w:rPr>
        <w:t>о</w:t>
      </w:r>
      <w:r w:rsidRPr="000D64DA">
        <w:rPr>
          <w:rFonts w:ascii="Times New Roman" w:hAnsi="Times New Roman"/>
          <w:b/>
          <w:bCs/>
          <w:spacing w:val="-1"/>
          <w:sz w:val="24"/>
          <w:szCs w:val="24"/>
          <w:lang w:val="sr-Cyrl-RS"/>
        </w:rPr>
        <w:t>с</w:t>
      </w:r>
      <w:r w:rsidRPr="000D64DA">
        <w:rPr>
          <w:rFonts w:ascii="Times New Roman" w:hAnsi="Times New Roman"/>
          <w:b/>
          <w:bCs/>
          <w:spacing w:val="2"/>
          <w:sz w:val="24"/>
          <w:szCs w:val="24"/>
          <w:lang w:val="sr-Cyrl-RS"/>
        </w:rPr>
        <w:t>т</w:t>
      </w:r>
      <w:r w:rsidRPr="000D64DA">
        <w:rPr>
          <w:rFonts w:ascii="Times New Roman" w:hAnsi="Times New Roman"/>
          <w:b/>
          <w:bCs/>
          <w:sz w:val="24"/>
          <w:szCs w:val="24"/>
          <w:lang w:val="sr-Cyrl-RS"/>
        </w:rPr>
        <w:t>ор</w:t>
      </w:r>
      <w:r w:rsidRPr="000D64DA">
        <w:rPr>
          <w:rFonts w:ascii="Times New Roman" w:hAnsi="Times New Roman"/>
          <w:b/>
          <w:bCs/>
          <w:spacing w:val="-2"/>
          <w:sz w:val="24"/>
          <w:szCs w:val="24"/>
          <w:lang w:val="sr-Cyrl-RS"/>
        </w:rPr>
        <w:t xml:space="preserve"> </w:t>
      </w:r>
      <w:r w:rsidRPr="000D64DA">
        <w:rPr>
          <w:rFonts w:ascii="Times New Roman" w:hAnsi="Times New Roman"/>
          <w:b/>
          <w:bCs/>
          <w:sz w:val="24"/>
          <w:szCs w:val="24"/>
          <w:lang w:val="sr-Cyrl-RS"/>
        </w:rPr>
        <w:t>и</w:t>
      </w:r>
      <w:r w:rsidRPr="000D64DA">
        <w:rPr>
          <w:rFonts w:ascii="Times New Roman" w:hAnsi="Times New Roman"/>
          <w:b/>
          <w:bCs/>
          <w:spacing w:val="1"/>
          <w:sz w:val="24"/>
          <w:szCs w:val="24"/>
          <w:lang w:val="sr-Cyrl-RS"/>
        </w:rPr>
        <w:t xml:space="preserve"> и</w:t>
      </w:r>
      <w:r w:rsidRPr="000D64DA">
        <w:rPr>
          <w:rFonts w:ascii="Times New Roman" w:hAnsi="Times New Roman"/>
          <w:b/>
          <w:bCs/>
          <w:spacing w:val="-1"/>
          <w:sz w:val="24"/>
          <w:szCs w:val="24"/>
          <w:lang w:val="sr-Cyrl-RS"/>
        </w:rPr>
        <w:t>с</w:t>
      </w:r>
      <w:r w:rsidRPr="000D64DA">
        <w:rPr>
          <w:rFonts w:ascii="Times New Roman" w:hAnsi="Times New Roman"/>
          <w:b/>
          <w:bCs/>
          <w:sz w:val="24"/>
          <w:szCs w:val="24"/>
          <w:lang w:val="sr-Cyrl-RS"/>
        </w:rPr>
        <w:t>х</w:t>
      </w:r>
      <w:r w:rsidRPr="000D64DA">
        <w:rPr>
          <w:rFonts w:ascii="Times New Roman" w:hAnsi="Times New Roman"/>
          <w:b/>
          <w:bCs/>
          <w:spacing w:val="1"/>
          <w:sz w:val="24"/>
          <w:szCs w:val="24"/>
          <w:lang w:val="sr-Cyrl-RS"/>
        </w:rPr>
        <w:t>р</w:t>
      </w:r>
      <w:r w:rsidRPr="000D64DA">
        <w:rPr>
          <w:rFonts w:ascii="Times New Roman" w:hAnsi="Times New Roman"/>
          <w:b/>
          <w:bCs/>
          <w:sz w:val="24"/>
          <w:szCs w:val="24"/>
          <w:lang w:val="sr-Cyrl-RS"/>
        </w:rPr>
        <w:t>а</w:t>
      </w:r>
      <w:r w:rsidRPr="000D64DA">
        <w:rPr>
          <w:rFonts w:ascii="Times New Roman" w:hAnsi="Times New Roman"/>
          <w:b/>
          <w:bCs/>
          <w:spacing w:val="1"/>
          <w:sz w:val="24"/>
          <w:szCs w:val="24"/>
          <w:lang w:val="sr-Cyrl-RS"/>
        </w:rPr>
        <w:t>н</w:t>
      </w:r>
      <w:r w:rsidRPr="000D64DA">
        <w:rPr>
          <w:rFonts w:ascii="Times New Roman" w:hAnsi="Times New Roman"/>
          <w:b/>
          <w:bCs/>
          <w:sz w:val="24"/>
          <w:szCs w:val="24"/>
          <w:lang w:val="sr-Cyrl-RS"/>
        </w:rPr>
        <w:t>у</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Трошкови закупа простора</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Трошкови исхране</w:t>
      </w:r>
    </w:p>
    <w:p w:rsidR="000D64DA" w:rsidRPr="000D64DA" w:rsidRDefault="000D64DA" w:rsidP="000D64DA">
      <w:pPr>
        <w:pStyle w:val="ListParagraph"/>
        <w:widowControl w:val="0"/>
        <w:numPr>
          <w:ilvl w:val="0"/>
          <w:numId w:val="5"/>
        </w:numPr>
        <w:autoSpaceDE w:val="0"/>
        <w:autoSpaceDN w:val="0"/>
        <w:adjustRightInd w:val="0"/>
        <w:spacing w:after="0" w:line="240" w:lineRule="auto"/>
        <w:rPr>
          <w:rFonts w:ascii="Times New Roman" w:hAnsi="Times New Roman"/>
          <w:sz w:val="24"/>
          <w:szCs w:val="24"/>
          <w:lang w:val="sr-Cyrl-RS"/>
        </w:rPr>
      </w:pPr>
      <w:r w:rsidRPr="000D64DA">
        <w:rPr>
          <w:rFonts w:ascii="Times New Roman" w:hAnsi="Times New Roman"/>
          <w:b/>
          <w:bCs/>
          <w:sz w:val="24"/>
          <w:szCs w:val="24"/>
          <w:lang w:val="sr-Cyrl-RS"/>
        </w:rPr>
        <w:t>Т</w:t>
      </w:r>
      <w:r w:rsidRPr="000D64DA">
        <w:rPr>
          <w:rFonts w:ascii="Times New Roman" w:hAnsi="Times New Roman"/>
          <w:b/>
          <w:bCs/>
          <w:spacing w:val="1"/>
          <w:sz w:val="24"/>
          <w:szCs w:val="24"/>
          <w:lang w:val="sr-Cyrl-RS"/>
        </w:rPr>
        <w:t>р</w:t>
      </w:r>
      <w:r w:rsidRPr="000D64DA">
        <w:rPr>
          <w:rFonts w:ascii="Times New Roman" w:hAnsi="Times New Roman"/>
          <w:b/>
          <w:bCs/>
          <w:spacing w:val="2"/>
          <w:sz w:val="24"/>
          <w:szCs w:val="24"/>
          <w:lang w:val="sr-Cyrl-RS"/>
        </w:rPr>
        <w:t>о</w:t>
      </w:r>
      <w:r w:rsidRPr="000D64DA">
        <w:rPr>
          <w:rFonts w:ascii="Times New Roman" w:hAnsi="Times New Roman"/>
          <w:b/>
          <w:bCs/>
          <w:spacing w:val="-6"/>
          <w:sz w:val="24"/>
          <w:szCs w:val="24"/>
          <w:lang w:val="sr-Cyrl-RS"/>
        </w:rPr>
        <w:t>ш</w:t>
      </w:r>
      <w:r w:rsidRPr="000D64DA">
        <w:rPr>
          <w:rFonts w:ascii="Times New Roman" w:hAnsi="Times New Roman"/>
          <w:b/>
          <w:bCs/>
          <w:spacing w:val="1"/>
          <w:sz w:val="24"/>
          <w:szCs w:val="24"/>
          <w:lang w:val="sr-Cyrl-RS"/>
        </w:rPr>
        <w:t>к</w:t>
      </w:r>
      <w:r w:rsidRPr="000D64DA">
        <w:rPr>
          <w:rFonts w:ascii="Times New Roman" w:hAnsi="Times New Roman"/>
          <w:b/>
          <w:bCs/>
          <w:sz w:val="24"/>
          <w:szCs w:val="24"/>
          <w:lang w:val="sr-Cyrl-RS"/>
        </w:rPr>
        <w:t>о</w:t>
      </w:r>
      <w:r w:rsidRPr="000D64DA">
        <w:rPr>
          <w:rFonts w:ascii="Times New Roman" w:hAnsi="Times New Roman"/>
          <w:b/>
          <w:bCs/>
          <w:spacing w:val="1"/>
          <w:sz w:val="24"/>
          <w:szCs w:val="24"/>
          <w:lang w:val="sr-Cyrl-RS"/>
        </w:rPr>
        <w:t>в</w:t>
      </w:r>
      <w:r w:rsidRPr="000D64DA">
        <w:rPr>
          <w:rFonts w:ascii="Times New Roman" w:hAnsi="Times New Roman"/>
          <w:b/>
          <w:bCs/>
          <w:sz w:val="24"/>
          <w:szCs w:val="24"/>
          <w:lang w:val="sr-Cyrl-RS"/>
        </w:rPr>
        <w:t>и</w:t>
      </w:r>
      <w:r w:rsidRPr="000D64DA">
        <w:rPr>
          <w:rFonts w:ascii="Times New Roman" w:hAnsi="Times New Roman"/>
          <w:b/>
          <w:bCs/>
          <w:spacing w:val="1"/>
          <w:sz w:val="24"/>
          <w:szCs w:val="24"/>
          <w:lang w:val="sr-Cyrl-RS"/>
        </w:rPr>
        <w:t xml:space="preserve"> </w:t>
      </w:r>
      <w:r w:rsidRPr="000D64DA">
        <w:rPr>
          <w:rFonts w:ascii="Times New Roman" w:hAnsi="Times New Roman"/>
          <w:b/>
          <w:bCs/>
          <w:sz w:val="24"/>
          <w:szCs w:val="24"/>
          <w:lang w:val="sr-Cyrl-RS"/>
        </w:rPr>
        <w:t>за кому</w:t>
      </w:r>
      <w:r w:rsidRPr="000D64DA">
        <w:rPr>
          <w:rFonts w:ascii="Times New Roman" w:hAnsi="Times New Roman"/>
          <w:b/>
          <w:bCs/>
          <w:spacing w:val="1"/>
          <w:sz w:val="24"/>
          <w:szCs w:val="24"/>
          <w:lang w:val="sr-Cyrl-RS"/>
        </w:rPr>
        <w:t>ни</w:t>
      </w:r>
      <w:r w:rsidRPr="000D64DA">
        <w:rPr>
          <w:rFonts w:ascii="Times New Roman" w:hAnsi="Times New Roman"/>
          <w:b/>
          <w:bCs/>
          <w:spacing w:val="-1"/>
          <w:sz w:val="24"/>
          <w:szCs w:val="24"/>
          <w:lang w:val="sr-Cyrl-RS"/>
        </w:rPr>
        <w:t>к</w:t>
      </w:r>
      <w:r w:rsidRPr="000D64DA">
        <w:rPr>
          <w:rFonts w:ascii="Times New Roman" w:hAnsi="Times New Roman"/>
          <w:b/>
          <w:bCs/>
          <w:sz w:val="24"/>
          <w:szCs w:val="24"/>
          <w:lang w:val="sr-Cyrl-RS"/>
        </w:rPr>
        <w:t>а</w:t>
      </w:r>
      <w:r w:rsidRPr="000D64DA">
        <w:rPr>
          <w:rFonts w:ascii="Times New Roman" w:hAnsi="Times New Roman"/>
          <w:b/>
          <w:bCs/>
          <w:spacing w:val="1"/>
          <w:sz w:val="24"/>
          <w:szCs w:val="24"/>
          <w:lang w:val="sr-Cyrl-RS"/>
        </w:rPr>
        <w:t>ци</w:t>
      </w:r>
      <w:r w:rsidRPr="000D64DA">
        <w:rPr>
          <w:rFonts w:ascii="Times New Roman" w:hAnsi="Times New Roman"/>
          <w:b/>
          <w:bCs/>
          <w:sz w:val="24"/>
          <w:szCs w:val="24"/>
          <w:lang w:val="sr-Cyrl-RS"/>
        </w:rPr>
        <w:t>је</w:t>
      </w:r>
      <w:r w:rsidRPr="000D64DA">
        <w:rPr>
          <w:rFonts w:ascii="Times New Roman" w:hAnsi="Times New Roman"/>
          <w:b/>
          <w:bCs/>
          <w:spacing w:val="-2"/>
          <w:sz w:val="24"/>
          <w:szCs w:val="24"/>
          <w:lang w:val="sr-Cyrl-RS"/>
        </w:rPr>
        <w:t xml:space="preserve"> </w:t>
      </w:r>
      <w:r w:rsidRPr="000D64DA">
        <w:rPr>
          <w:rFonts w:ascii="Times New Roman" w:hAnsi="Times New Roman"/>
          <w:b/>
          <w:bCs/>
          <w:sz w:val="24"/>
          <w:szCs w:val="24"/>
          <w:lang w:val="sr-Cyrl-RS"/>
        </w:rPr>
        <w:t>и</w:t>
      </w:r>
      <w:r w:rsidRPr="000D64DA">
        <w:rPr>
          <w:rFonts w:ascii="Times New Roman" w:hAnsi="Times New Roman"/>
          <w:b/>
          <w:bCs/>
          <w:spacing w:val="1"/>
          <w:sz w:val="24"/>
          <w:szCs w:val="24"/>
          <w:lang w:val="sr-Cyrl-RS"/>
        </w:rPr>
        <w:t xml:space="preserve"> к</w:t>
      </w:r>
      <w:r w:rsidRPr="000D64DA">
        <w:rPr>
          <w:rFonts w:ascii="Times New Roman" w:hAnsi="Times New Roman"/>
          <w:b/>
          <w:bCs/>
          <w:sz w:val="24"/>
          <w:szCs w:val="24"/>
          <w:lang w:val="sr-Cyrl-RS"/>
        </w:rPr>
        <w:t>омуналне у</w:t>
      </w:r>
      <w:r w:rsidRPr="000D64DA">
        <w:rPr>
          <w:rFonts w:ascii="Times New Roman" w:hAnsi="Times New Roman"/>
          <w:b/>
          <w:bCs/>
          <w:spacing w:val="-1"/>
          <w:sz w:val="24"/>
          <w:szCs w:val="24"/>
          <w:lang w:val="sr-Cyrl-RS"/>
        </w:rPr>
        <w:t>с</w:t>
      </w:r>
      <w:r w:rsidRPr="000D64DA">
        <w:rPr>
          <w:rFonts w:ascii="Times New Roman" w:hAnsi="Times New Roman"/>
          <w:b/>
          <w:bCs/>
          <w:sz w:val="24"/>
          <w:szCs w:val="24"/>
          <w:lang w:val="sr-Cyrl-RS"/>
        </w:rPr>
        <w:t>лу</w:t>
      </w:r>
      <w:r w:rsidRPr="000D64DA">
        <w:rPr>
          <w:rFonts w:ascii="Times New Roman" w:hAnsi="Times New Roman"/>
          <w:b/>
          <w:bCs/>
          <w:spacing w:val="-1"/>
          <w:sz w:val="24"/>
          <w:szCs w:val="24"/>
          <w:lang w:val="sr-Cyrl-RS"/>
        </w:rPr>
        <w:t>г</w:t>
      </w:r>
      <w:r w:rsidRPr="000D64DA">
        <w:rPr>
          <w:rFonts w:ascii="Times New Roman" w:hAnsi="Times New Roman"/>
          <w:b/>
          <w:bCs/>
          <w:sz w:val="24"/>
          <w:szCs w:val="24"/>
          <w:lang w:val="sr-Cyrl-RS"/>
        </w:rPr>
        <w:t>е</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Трошкови комуникације</w:t>
      </w:r>
    </w:p>
    <w:p w:rsidR="000D64DA" w:rsidRP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Трошкови комуналних услуга</w:t>
      </w:r>
    </w:p>
    <w:p w:rsidR="000D64DA" w:rsidRPr="000D64DA" w:rsidRDefault="000D64DA" w:rsidP="000D64DA">
      <w:pPr>
        <w:pStyle w:val="ListParagraph"/>
        <w:widowControl w:val="0"/>
        <w:numPr>
          <w:ilvl w:val="0"/>
          <w:numId w:val="5"/>
        </w:numPr>
        <w:autoSpaceDE w:val="0"/>
        <w:autoSpaceDN w:val="0"/>
        <w:adjustRightInd w:val="0"/>
        <w:spacing w:after="0" w:line="240" w:lineRule="auto"/>
        <w:rPr>
          <w:rFonts w:ascii="Times New Roman" w:hAnsi="Times New Roman"/>
          <w:sz w:val="24"/>
          <w:szCs w:val="24"/>
          <w:lang w:val="sr-Cyrl-RS"/>
        </w:rPr>
      </w:pPr>
      <w:r w:rsidRPr="000D64DA">
        <w:rPr>
          <w:rFonts w:ascii="Times New Roman" w:hAnsi="Times New Roman"/>
          <w:b/>
          <w:bCs/>
          <w:sz w:val="24"/>
          <w:szCs w:val="24"/>
          <w:lang w:val="sr-Cyrl-RS"/>
        </w:rPr>
        <w:t>Ос</w:t>
      </w:r>
      <w:r w:rsidRPr="000D64DA">
        <w:rPr>
          <w:rFonts w:ascii="Times New Roman" w:hAnsi="Times New Roman"/>
          <w:b/>
          <w:bCs/>
          <w:spacing w:val="1"/>
          <w:sz w:val="24"/>
          <w:szCs w:val="24"/>
          <w:lang w:val="sr-Cyrl-RS"/>
        </w:rPr>
        <w:t>т</w:t>
      </w:r>
      <w:r w:rsidRPr="000D64DA">
        <w:rPr>
          <w:rFonts w:ascii="Times New Roman" w:hAnsi="Times New Roman"/>
          <w:b/>
          <w:bCs/>
          <w:sz w:val="24"/>
          <w:szCs w:val="24"/>
          <w:lang w:val="sr-Cyrl-RS"/>
        </w:rPr>
        <w:t>али</w:t>
      </w:r>
      <w:r w:rsidRPr="000D64DA">
        <w:rPr>
          <w:rFonts w:ascii="Times New Roman" w:hAnsi="Times New Roman"/>
          <w:b/>
          <w:bCs/>
          <w:spacing w:val="-2"/>
          <w:sz w:val="24"/>
          <w:szCs w:val="24"/>
          <w:lang w:val="sr-Cyrl-RS"/>
        </w:rPr>
        <w:t xml:space="preserve"> </w:t>
      </w:r>
      <w:r w:rsidRPr="000D64DA">
        <w:rPr>
          <w:rFonts w:ascii="Times New Roman" w:hAnsi="Times New Roman"/>
          <w:b/>
          <w:bCs/>
          <w:spacing w:val="2"/>
          <w:sz w:val="24"/>
          <w:szCs w:val="24"/>
          <w:lang w:val="sr-Cyrl-RS"/>
        </w:rPr>
        <w:t>т</w:t>
      </w:r>
      <w:r w:rsidRPr="000D64DA">
        <w:rPr>
          <w:rFonts w:ascii="Times New Roman" w:hAnsi="Times New Roman"/>
          <w:b/>
          <w:bCs/>
          <w:spacing w:val="1"/>
          <w:sz w:val="24"/>
          <w:szCs w:val="24"/>
          <w:lang w:val="sr-Cyrl-RS"/>
        </w:rPr>
        <w:t>р</w:t>
      </w:r>
      <w:r w:rsidRPr="000D64DA">
        <w:rPr>
          <w:rFonts w:ascii="Times New Roman" w:hAnsi="Times New Roman"/>
          <w:b/>
          <w:bCs/>
          <w:sz w:val="24"/>
          <w:szCs w:val="24"/>
          <w:lang w:val="sr-Cyrl-RS"/>
        </w:rPr>
        <w:t>о</w:t>
      </w:r>
      <w:r w:rsidRPr="000D64DA">
        <w:rPr>
          <w:rFonts w:ascii="Times New Roman" w:hAnsi="Times New Roman"/>
          <w:b/>
          <w:bCs/>
          <w:spacing w:val="-6"/>
          <w:sz w:val="24"/>
          <w:szCs w:val="24"/>
          <w:lang w:val="sr-Cyrl-RS"/>
        </w:rPr>
        <w:t>ш</w:t>
      </w:r>
      <w:r w:rsidRPr="000D64DA">
        <w:rPr>
          <w:rFonts w:ascii="Times New Roman" w:hAnsi="Times New Roman"/>
          <w:b/>
          <w:bCs/>
          <w:spacing w:val="1"/>
          <w:sz w:val="24"/>
          <w:szCs w:val="24"/>
          <w:lang w:val="sr-Cyrl-RS"/>
        </w:rPr>
        <w:t>к</w:t>
      </w:r>
      <w:r w:rsidRPr="000D64DA">
        <w:rPr>
          <w:rFonts w:ascii="Times New Roman" w:hAnsi="Times New Roman"/>
          <w:b/>
          <w:bCs/>
          <w:sz w:val="24"/>
          <w:szCs w:val="24"/>
          <w:lang w:val="sr-Cyrl-RS"/>
        </w:rPr>
        <w:t>ови</w:t>
      </w:r>
    </w:p>
    <w:p w:rsidR="000D64DA" w:rsidRDefault="000D64DA" w:rsidP="00347393">
      <w:pPr>
        <w:pStyle w:val="ListParagraph"/>
        <w:widowControl w:val="0"/>
        <w:numPr>
          <w:ilvl w:val="0"/>
          <w:numId w:val="3"/>
        </w:numPr>
        <w:autoSpaceDE w:val="0"/>
        <w:autoSpaceDN w:val="0"/>
        <w:adjustRightInd w:val="0"/>
        <w:spacing w:after="0" w:line="289" w:lineRule="exact"/>
        <w:ind w:left="993" w:hanging="273"/>
        <w:jc w:val="both"/>
        <w:rPr>
          <w:rFonts w:ascii="Times New Roman" w:hAnsi="Times New Roman"/>
          <w:position w:val="1"/>
          <w:sz w:val="24"/>
          <w:szCs w:val="24"/>
          <w:lang w:val="sr-Cyrl-RS"/>
        </w:rPr>
      </w:pPr>
      <w:r w:rsidRPr="000D64DA">
        <w:rPr>
          <w:rFonts w:ascii="Times New Roman" w:hAnsi="Times New Roman"/>
          <w:position w:val="1"/>
          <w:sz w:val="24"/>
          <w:szCs w:val="24"/>
          <w:lang w:val="sr-Cyrl-RS"/>
        </w:rPr>
        <w:t>Остали трошкови и услуге</w:t>
      </w:r>
    </w:p>
    <w:p w:rsidR="0035509E" w:rsidRDefault="0035509E" w:rsidP="0035509E">
      <w:pPr>
        <w:widowControl w:val="0"/>
        <w:autoSpaceDE w:val="0"/>
        <w:autoSpaceDN w:val="0"/>
        <w:adjustRightInd w:val="0"/>
        <w:spacing w:before="120" w:after="120" w:line="289" w:lineRule="exact"/>
        <w:jc w:val="both"/>
        <w:rPr>
          <w:rFonts w:ascii="Times New Roman" w:hAnsi="Times New Roman"/>
          <w:b/>
          <w:position w:val="1"/>
          <w:sz w:val="24"/>
          <w:szCs w:val="24"/>
          <w:lang w:val="sr-Cyrl-RS"/>
        </w:rPr>
      </w:pPr>
      <w:r w:rsidRPr="0035509E">
        <w:rPr>
          <w:rFonts w:ascii="Times New Roman" w:hAnsi="Times New Roman"/>
          <w:b/>
          <w:position w:val="1"/>
          <w:sz w:val="24"/>
          <w:szCs w:val="24"/>
          <w:lang w:val="sr-Cyrl-RS"/>
        </w:rPr>
        <w:t>Средства се неће одобрити за трошкове који нису у директној вези са реализацијом активности из предложеног програма.</w:t>
      </w:r>
    </w:p>
    <w:p w:rsidR="0035509E" w:rsidRPr="00E32AD0" w:rsidRDefault="0035509E" w:rsidP="00A96B8F">
      <w:pPr>
        <w:widowControl w:val="0"/>
        <w:shd w:val="clear" w:color="auto" w:fill="D9D9D9" w:themeFill="background1" w:themeFillShade="D9"/>
        <w:autoSpaceDE w:val="0"/>
        <w:autoSpaceDN w:val="0"/>
        <w:adjustRightInd w:val="0"/>
        <w:spacing w:before="240" w:after="240" w:line="289" w:lineRule="exact"/>
        <w:jc w:val="center"/>
        <w:rPr>
          <w:rFonts w:ascii="Times New Roman" w:hAnsi="Times New Roman"/>
          <w:b/>
          <w:position w:val="1"/>
          <w:sz w:val="24"/>
          <w:szCs w:val="24"/>
          <w:lang w:val="sr-Cyrl-RS"/>
        </w:rPr>
      </w:pPr>
      <w:r w:rsidRPr="00E32AD0">
        <w:rPr>
          <w:rFonts w:ascii="Times New Roman" w:hAnsi="Times New Roman"/>
          <w:b/>
          <w:position w:val="1"/>
          <w:sz w:val="24"/>
          <w:szCs w:val="24"/>
        </w:rPr>
        <w:t>III</w:t>
      </w:r>
      <w:r w:rsidR="00E32AD0" w:rsidRPr="00E32AD0">
        <w:rPr>
          <w:rFonts w:ascii="Times New Roman" w:hAnsi="Times New Roman"/>
          <w:b/>
          <w:position w:val="1"/>
          <w:sz w:val="24"/>
          <w:szCs w:val="24"/>
          <w:lang w:val="sr-Cyrl-RS"/>
        </w:rPr>
        <w:t xml:space="preserve"> ПОДНОШЕЊЕ ПРИЈАВЕ ПРЕДЛОГА ПРОГРАМА</w:t>
      </w:r>
    </w:p>
    <w:p w:rsidR="004002C3" w:rsidRPr="004002C3" w:rsidRDefault="004002C3" w:rsidP="0035509E">
      <w:pPr>
        <w:widowControl w:val="0"/>
        <w:autoSpaceDE w:val="0"/>
        <w:autoSpaceDN w:val="0"/>
        <w:adjustRightInd w:val="0"/>
        <w:spacing w:before="120" w:after="120" w:line="289" w:lineRule="exact"/>
        <w:jc w:val="both"/>
        <w:rPr>
          <w:rFonts w:ascii="Times New Roman" w:hAnsi="Times New Roman"/>
          <w:b/>
          <w:position w:val="1"/>
          <w:sz w:val="24"/>
          <w:szCs w:val="24"/>
          <w:lang w:val="sr-Cyrl-RS"/>
        </w:rPr>
      </w:pPr>
      <w:r w:rsidRPr="004002C3">
        <w:rPr>
          <w:rFonts w:ascii="Times New Roman" w:hAnsi="Times New Roman"/>
          <w:b/>
          <w:position w:val="1"/>
          <w:sz w:val="24"/>
          <w:szCs w:val="24"/>
          <w:lang w:val="sr-Cyrl-RS"/>
        </w:rPr>
        <w:t>Услови</w:t>
      </w:r>
    </w:p>
    <w:p w:rsidR="004002C3" w:rsidRDefault="004002C3" w:rsidP="0035509E">
      <w:pPr>
        <w:widowControl w:val="0"/>
        <w:autoSpaceDE w:val="0"/>
        <w:autoSpaceDN w:val="0"/>
        <w:adjustRightInd w:val="0"/>
        <w:spacing w:before="120" w:after="120" w:line="289" w:lineRule="exact"/>
        <w:jc w:val="both"/>
        <w:rPr>
          <w:rFonts w:ascii="Times New Roman" w:hAnsi="Times New Roman"/>
          <w:position w:val="1"/>
          <w:sz w:val="24"/>
          <w:szCs w:val="24"/>
          <w:lang w:val="sr-Cyrl-RS"/>
        </w:rPr>
      </w:pPr>
      <w:r w:rsidRPr="004002C3">
        <w:rPr>
          <w:rFonts w:ascii="Times New Roman" w:hAnsi="Times New Roman"/>
          <w:position w:val="1"/>
          <w:sz w:val="24"/>
          <w:szCs w:val="24"/>
          <w:lang w:val="sr-Cyrl-RS"/>
        </w:rPr>
        <w:t>Право на доделу средстава подносилац програма може остварити под условом да је:</w:t>
      </w:r>
    </w:p>
    <w:p w:rsidR="004002C3" w:rsidRPr="00AC33DB" w:rsidRDefault="00AC33DB" w:rsidP="00AC33DB">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AC33DB">
        <w:rPr>
          <w:rFonts w:ascii="Times New Roman" w:hAnsi="Times New Roman"/>
          <w:sz w:val="24"/>
          <w:szCs w:val="24"/>
          <w:lang w:val="sr-Cyrl-RS"/>
        </w:rPr>
        <w:lastRenderedPageBreak/>
        <w:t>невладина организација која је у својству удружења уписана у надлежни регистар у складу са законом или у својству задужбине и фондације уписана у надлежни регистар у складу са законом;</w:t>
      </w:r>
    </w:p>
    <w:p w:rsidR="00AC33DB" w:rsidRDefault="00AC33DB" w:rsidP="00AC33DB">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AC33DB">
        <w:rPr>
          <w:rFonts w:ascii="Times New Roman" w:hAnsi="Times New Roman"/>
          <w:sz w:val="24"/>
          <w:szCs w:val="24"/>
          <w:lang w:val="sr-Cyrl-RS"/>
        </w:rPr>
        <w:t>седиште подносиоца пријаве и предлога програма у Републици Србији;</w:t>
      </w:r>
    </w:p>
    <w:p w:rsidR="00AC33DB" w:rsidRPr="00942FA6" w:rsidRDefault="00AC33DB" w:rsidP="00AC33DB">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942FA6">
        <w:rPr>
          <w:rFonts w:ascii="Times New Roman" w:hAnsi="Times New Roman"/>
          <w:sz w:val="24"/>
          <w:szCs w:val="24"/>
          <w:lang w:val="sr-Cyrl-RS"/>
        </w:rPr>
        <w:t>директно одговоран за примену и реализацију програма;</w:t>
      </w:r>
    </w:p>
    <w:p w:rsidR="00AC33DB" w:rsidRDefault="00AC33DB" w:rsidP="00AC33DB">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AC33DB">
        <w:rPr>
          <w:rFonts w:ascii="Times New Roman" w:hAnsi="Times New Roman"/>
          <w:sz w:val="24"/>
          <w:szCs w:val="24"/>
          <w:lang w:val="sr-Cyrl-RS"/>
        </w:rPr>
        <w:t>испунио раније уговорне обавезе и поштовао процедуре везане за пројекте и програме финансиране од стране Министа</w:t>
      </w:r>
      <w:r w:rsidR="00F87B8F">
        <w:rPr>
          <w:rFonts w:ascii="Times New Roman" w:hAnsi="Times New Roman"/>
          <w:sz w:val="24"/>
          <w:szCs w:val="24"/>
          <w:lang w:val="sr-Cyrl-RS"/>
        </w:rPr>
        <w:t>рства у периоду од 201</w:t>
      </w:r>
      <w:r w:rsidR="00553999">
        <w:rPr>
          <w:rFonts w:ascii="Times New Roman" w:hAnsi="Times New Roman"/>
          <w:sz w:val="24"/>
          <w:szCs w:val="24"/>
          <w:lang w:val="sr-Cyrl-RS"/>
        </w:rPr>
        <w:t>5</w:t>
      </w:r>
      <w:r w:rsidR="00F87B8F">
        <w:rPr>
          <w:rFonts w:ascii="Times New Roman" w:hAnsi="Times New Roman"/>
          <w:sz w:val="24"/>
          <w:szCs w:val="24"/>
          <w:lang w:val="sr-Cyrl-RS"/>
        </w:rPr>
        <w:t xml:space="preserve">. до </w:t>
      </w:r>
      <w:r w:rsidR="00DA3B58">
        <w:rPr>
          <w:rFonts w:ascii="Times New Roman" w:hAnsi="Times New Roman"/>
          <w:sz w:val="24"/>
          <w:szCs w:val="24"/>
          <w:lang w:val="sr-Cyrl-RS"/>
        </w:rPr>
        <w:t>20</w:t>
      </w:r>
      <w:r w:rsidR="00666ACC">
        <w:rPr>
          <w:rFonts w:ascii="Times New Roman" w:hAnsi="Times New Roman"/>
          <w:sz w:val="24"/>
          <w:szCs w:val="24"/>
          <w:lang w:val="sr-Cyrl-RS"/>
        </w:rPr>
        <w:t>20</w:t>
      </w:r>
      <w:r w:rsidRPr="00476856">
        <w:rPr>
          <w:rFonts w:ascii="Times New Roman" w:hAnsi="Times New Roman"/>
          <w:sz w:val="24"/>
          <w:szCs w:val="24"/>
          <w:lang w:val="sr-Cyrl-RS"/>
        </w:rPr>
        <w:t>. године</w:t>
      </w:r>
      <w:r w:rsidRPr="00AC33DB">
        <w:rPr>
          <w:rFonts w:ascii="Times New Roman" w:hAnsi="Times New Roman"/>
          <w:sz w:val="24"/>
          <w:szCs w:val="24"/>
          <w:lang w:val="sr-Cyrl-RS"/>
        </w:rPr>
        <w:t>;</w:t>
      </w:r>
    </w:p>
    <w:p w:rsidR="00AC33DB" w:rsidRDefault="00AC33DB" w:rsidP="00E24098">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AC33DB">
        <w:rPr>
          <w:rFonts w:ascii="Times New Roman" w:hAnsi="Times New Roman"/>
          <w:sz w:val="24"/>
          <w:szCs w:val="24"/>
          <w:lang w:val="sr-Cyrl-RS"/>
        </w:rPr>
        <w:t>статутом подносиоца програма предвиђено да се циљеви подносиоца програма остварују у области у којој се програм реализује</w:t>
      </w:r>
      <w:r w:rsidR="00E24098">
        <w:rPr>
          <w:rFonts w:ascii="Times New Roman" w:hAnsi="Times New Roman"/>
          <w:sz w:val="24"/>
          <w:szCs w:val="24"/>
          <w:lang w:val="sr-Cyrl-RS"/>
        </w:rPr>
        <w:t>.</w:t>
      </w:r>
      <w:r w:rsidR="00CC7A47">
        <w:rPr>
          <w:rFonts w:ascii="Times New Roman" w:hAnsi="Times New Roman"/>
          <w:sz w:val="24"/>
          <w:szCs w:val="24"/>
          <w:lang w:val="sr-Cyrl-RS"/>
        </w:rPr>
        <w:t xml:space="preserve"> </w:t>
      </w:r>
    </w:p>
    <w:p w:rsidR="00AC33DB" w:rsidRDefault="00AC33DB" w:rsidP="00AC33DB">
      <w:pPr>
        <w:tabs>
          <w:tab w:val="left" w:pos="3645"/>
        </w:tabs>
        <w:spacing w:before="120" w:after="120" w:line="240" w:lineRule="auto"/>
        <w:jc w:val="both"/>
        <w:rPr>
          <w:rFonts w:ascii="Times New Roman" w:hAnsi="Times New Roman"/>
          <w:sz w:val="24"/>
          <w:szCs w:val="24"/>
          <w:lang w:val="sr-Cyrl-RS"/>
        </w:rPr>
      </w:pPr>
      <w:r w:rsidRPr="00AC33DB">
        <w:rPr>
          <w:rFonts w:ascii="Times New Roman" w:hAnsi="Times New Roman"/>
          <w:sz w:val="24"/>
          <w:szCs w:val="24"/>
          <w:lang w:val="sr-Cyrl-RS"/>
        </w:rPr>
        <w:t>Министарство неће финансирати већ започете програме, као ни програме за које је подносилац програма већ добио средства из буџета Републике Србије.</w:t>
      </w:r>
    </w:p>
    <w:p w:rsidR="00AC33DB" w:rsidRPr="00AC33DB" w:rsidRDefault="00AC33DB" w:rsidP="00AC33DB">
      <w:pPr>
        <w:tabs>
          <w:tab w:val="left" w:pos="3645"/>
        </w:tabs>
        <w:spacing w:before="120" w:after="120" w:line="240" w:lineRule="auto"/>
        <w:jc w:val="both"/>
        <w:rPr>
          <w:rFonts w:ascii="Times New Roman" w:hAnsi="Times New Roman"/>
          <w:b/>
          <w:sz w:val="24"/>
          <w:szCs w:val="24"/>
          <w:lang w:val="sr-Cyrl-RS"/>
        </w:rPr>
      </w:pPr>
      <w:r w:rsidRPr="00AC33DB">
        <w:rPr>
          <w:rFonts w:ascii="Times New Roman" w:hAnsi="Times New Roman"/>
          <w:b/>
          <w:sz w:val="24"/>
          <w:szCs w:val="24"/>
          <w:lang w:val="sr-Cyrl-RS"/>
        </w:rPr>
        <w:t>Документација</w:t>
      </w:r>
    </w:p>
    <w:p w:rsidR="00AC33DB" w:rsidRDefault="00AC33DB" w:rsidP="00AC33DB">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AC33DB">
        <w:rPr>
          <w:rFonts w:ascii="Times New Roman" w:hAnsi="Times New Roman"/>
          <w:sz w:val="24"/>
          <w:szCs w:val="24"/>
          <w:lang w:val="sr-Cyrl-RS"/>
        </w:rPr>
        <w:t>предлог програма (Образац 1);</w:t>
      </w:r>
    </w:p>
    <w:p w:rsidR="00AC33DB" w:rsidRDefault="00AC33DB" w:rsidP="00AC33DB">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AC33DB">
        <w:rPr>
          <w:rFonts w:ascii="Times New Roman" w:hAnsi="Times New Roman"/>
          <w:sz w:val="24"/>
          <w:szCs w:val="24"/>
          <w:lang w:val="sr-Cyrl-RS"/>
        </w:rPr>
        <w:t>табеларни приказ буџета програма (Образац 2);</w:t>
      </w:r>
    </w:p>
    <w:p w:rsidR="00AC33DB" w:rsidRDefault="00AC33DB" w:rsidP="00AC33DB">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AC33DB">
        <w:rPr>
          <w:rFonts w:ascii="Times New Roman" w:hAnsi="Times New Roman"/>
          <w:sz w:val="24"/>
          <w:szCs w:val="24"/>
          <w:lang w:val="sr-Cyrl-RS"/>
        </w:rPr>
        <w:t>преглед програма (Образац 3);</w:t>
      </w:r>
    </w:p>
    <w:p w:rsidR="00320CC0" w:rsidRPr="00320CC0" w:rsidRDefault="00320CC0" w:rsidP="00320CC0">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320CC0">
        <w:rPr>
          <w:rFonts w:ascii="Times New Roman" w:hAnsi="Times New Roman"/>
          <w:sz w:val="24"/>
          <w:szCs w:val="24"/>
          <w:lang w:val="sr-Cyrl-RS"/>
        </w:rPr>
        <w:t>изјаву да средства за реализацију одобреног пројекта нису на други н</w:t>
      </w:r>
      <w:r w:rsidR="008A4FE3">
        <w:rPr>
          <w:rFonts w:ascii="Times New Roman" w:hAnsi="Times New Roman"/>
          <w:sz w:val="24"/>
          <w:szCs w:val="24"/>
          <w:lang w:val="sr-Cyrl-RS"/>
        </w:rPr>
        <w:t>ачин већ обезбеђена (Образац 4);</w:t>
      </w:r>
    </w:p>
    <w:p w:rsidR="00320CC0" w:rsidRDefault="00320CC0" w:rsidP="00320CC0">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320CC0">
        <w:rPr>
          <w:rFonts w:ascii="Times New Roman" w:hAnsi="Times New Roman"/>
          <w:sz w:val="24"/>
          <w:szCs w:val="24"/>
          <w:lang w:val="sr-Cyrl-RS"/>
        </w:rPr>
        <w:t>изјаву о непостој</w:t>
      </w:r>
      <w:r w:rsidR="008A4FE3">
        <w:rPr>
          <w:rFonts w:ascii="Times New Roman" w:hAnsi="Times New Roman"/>
          <w:sz w:val="24"/>
          <w:szCs w:val="24"/>
          <w:lang w:val="sr-Cyrl-RS"/>
        </w:rPr>
        <w:t>ању сукоба интереса (Образац 5);</w:t>
      </w:r>
    </w:p>
    <w:p w:rsidR="00784D2B" w:rsidRDefault="00AC33DB" w:rsidP="00784D2B">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AC33DB">
        <w:rPr>
          <w:rFonts w:ascii="Times New Roman" w:hAnsi="Times New Roman"/>
          <w:sz w:val="24"/>
          <w:szCs w:val="24"/>
          <w:lang w:val="sr-Cyrl-RS"/>
        </w:rPr>
        <w:t>фотокопија решења надлежног органа о упису у регистар, под условом да подносилац програма није регистрован у Агенцији за привредне регистре;</w:t>
      </w:r>
    </w:p>
    <w:p w:rsidR="00DA3F21" w:rsidRDefault="00AC33DB" w:rsidP="00784D2B">
      <w:pPr>
        <w:pStyle w:val="ListParagraph"/>
        <w:numPr>
          <w:ilvl w:val="0"/>
          <w:numId w:val="2"/>
        </w:numPr>
        <w:tabs>
          <w:tab w:val="left" w:pos="3645"/>
        </w:tabs>
        <w:spacing w:before="120" w:after="120" w:line="240" w:lineRule="auto"/>
        <w:jc w:val="both"/>
        <w:rPr>
          <w:rFonts w:ascii="Times New Roman" w:hAnsi="Times New Roman"/>
          <w:sz w:val="24"/>
          <w:szCs w:val="24"/>
          <w:lang w:val="sr-Cyrl-RS"/>
        </w:rPr>
      </w:pPr>
      <w:r w:rsidRPr="00784D2B">
        <w:rPr>
          <w:rFonts w:ascii="Times New Roman" w:hAnsi="Times New Roman"/>
          <w:sz w:val="24"/>
          <w:szCs w:val="24"/>
          <w:lang w:val="sr-Cyrl-RS"/>
        </w:rPr>
        <w:t xml:space="preserve">статут подносиоца програма, уколико није јавно доступан у оквиру регистра који води надлежни орган (циљеви из статута морају да се односе на област </w:t>
      </w:r>
      <w:r w:rsidR="00483FAD">
        <w:rPr>
          <w:rFonts w:ascii="Times New Roman" w:hAnsi="Times New Roman"/>
          <w:sz w:val="24"/>
          <w:szCs w:val="24"/>
          <w:lang w:val="sr-Cyrl-RS"/>
        </w:rPr>
        <w:t>у којој се програм реализује</w:t>
      </w:r>
      <w:r w:rsidR="006C2937">
        <w:rPr>
          <w:rFonts w:ascii="Times New Roman" w:hAnsi="Times New Roman"/>
          <w:sz w:val="24"/>
          <w:szCs w:val="24"/>
          <w:lang w:val="sr-Cyrl-RS"/>
        </w:rPr>
        <w:t>);</w:t>
      </w:r>
    </w:p>
    <w:p w:rsidR="00320CC0" w:rsidRPr="00320CC0" w:rsidRDefault="00320CC0" w:rsidP="00320CC0">
      <w:pPr>
        <w:pStyle w:val="ListParagraph"/>
        <w:numPr>
          <w:ilvl w:val="0"/>
          <w:numId w:val="2"/>
        </w:numPr>
        <w:rPr>
          <w:rFonts w:ascii="Times New Roman" w:hAnsi="Times New Roman"/>
          <w:sz w:val="24"/>
          <w:szCs w:val="24"/>
          <w:lang w:val="sr-Cyrl-RS"/>
        </w:rPr>
      </w:pPr>
      <w:r w:rsidRPr="00320CC0">
        <w:rPr>
          <w:rFonts w:ascii="Times New Roman" w:hAnsi="Times New Roman"/>
          <w:sz w:val="24"/>
          <w:szCs w:val="24"/>
          <w:lang w:val="sr-Cyrl-RS"/>
        </w:rPr>
        <w:t xml:space="preserve">интерни акт о </w:t>
      </w:r>
      <w:proofErr w:type="spellStart"/>
      <w:r w:rsidRPr="00320CC0">
        <w:rPr>
          <w:rFonts w:ascii="Times New Roman" w:hAnsi="Times New Roman"/>
          <w:sz w:val="24"/>
          <w:szCs w:val="24"/>
          <w:lang w:val="sr-Cyrl-RS"/>
        </w:rPr>
        <w:t>антикорупцијској</w:t>
      </w:r>
      <w:proofErr w:type="spellEnd"/>
      <w:r w:rsidRPr="00320CC0">
        <w:rPr>
          <w:rFonts w:ascii="Times New Roman" w:hAnsi="Times New Roman"/>
          <w:sz w:val="24"/>
          <w:szCs w:val="24"/>
          <w:lang w:val="sr-Cyrl-RS"/>
        </w:rPr>
        <w:t xml:space="preserve"> политици.</w:t>
      </w:r>
    </w:p>
    <w:p w:rsidR="00DA3F21" w:rsidRDefault="00DA3F21" w:rsidP="00DA3F21">
      <w:pPr>
        <w:tabs>
          <w:tab w:val="left" w:pos="3645"/>
        </w:tabs>
        <w:spacing w:before="120" w:after="120" w:line="240" w:lineRule="auto"/>
        <w:jc w:val="both"/>
        <w:rPr>
          <w:rFonts w:ascii="Times New Roman" w:hAnsi="Times New Roman"/>
          <w:sz w:val="24"/>
          <w:szCs w:val="24"/>
          <w:lang w:val="sr-Cyrl-RS"/>
        </w:rPr>
      </w:pPr>
      <w:r w:rsidRPr="00DA3F21">
        <w:rPr>
          <w:rFonts w:ascii="Times New Roman" w:hAnsi="Times New Roman"/>
          <w:sz w:val="24"/>
          <w:szCs w:val="24"/>
          <w:lang w:val="sr-Cyrl-RS"/>
        </w:rPr>
        <w:t>По потреби прилаже се и друга документација.</w:t>
      </w:r>
    </w:p>
    <w:p w:rsidR="00DA3F21" w:rsidRPr="002064A0" w:rsidRDefault="00DA3F21" w:rsidP="00DA3F21">
      <w:pPr>
        <w:tabs>
          <w:tab w:val="left" w:pos="3645"/>
        </w:tabs>
        <w:spacing w:before="120" w:after="120" w:line="240" w:lineRule="auto"/>
        <w:jc w:val="both"/>
        <w:rPr>
          <w:rFonts w:ascii="Times New Roman" w:hAnsi="Times New Roman"/>
          <w:b/>
          <w:sz w:val="24"/>
          <w:szCs w:val="24"/>
          <w:lang w:val="sr-Cyrl-RS"/>
        </w:rPr>
      </w:pPr>
      <w:r w:rsidRPr="002064A0">
        <w:rPr>
          <w:rFonts w:ascii="Times New Roman" w:hAnsi="Times New Roman"/>
          <w:b/>
          <w:sz w:val="24"/>
          <w:szCs w:val="24"/>
          <w:lang w:val="sr-Cyrl-RS"/>
        </w:rPr>
        <w:t>Начин писања предлога програма</w:t>
      </w:r>
    </w:p>
    <w:p w:rsidR="002064A0" w:rsidRPr="002064A0" w:rsidRDefault="002064A0" w:rsidP="002064A0">
      <w:pPr>
        <w:spacing w:before="120" w:after="120" w:line="240" w:lineRule="auto"/>
        <w:jc w:val="both"/>
        <w:rPr>
          <w:rFonts w:ascii="Times New Roman" w:hAnsi="Times New Roman"/>
          <w:sz w:val="24"/>
          <w:szCs w:val="24"/>
          <w:lang w:val="sr-Cyrl-RS"/>
        </w:rPr>
      </w:pPr>
      <w:r w:rsidRPr="002064A0">
        <w:rPr>
          <w:rFonts w:ascii="Times New Roman" w:hAnsi="Times New Roman"/>
          <w:sz w:val="24"/>
          <w:szCs w:val="24"/>
          <w:lang w:val="sr-Cyrl-RS"/>
        </w:rPr>
        <w:t xml:space="preserve">Предлог програма мора бити написан на персоналном рачунару, на прописаним обрасцима. Обрасци су доступни на интернет адреси Министарства: </w:t>
      </w:r>
      <w:hyperlink r:id="rId7" w:history="1">
        <w:r w:rsidRPr="002064A0">
          <w:rPr>
            <w:rFonts w:ascii="Times New Roman" w:hAnsi="Times New Roman"/>
            <w:color w:val="0000FF"/>
            <w:sz w:val="24"/>
            <w:szCs w:val="24"/>
            <w:u w:val="single"/>
            <w:lang w:val="sr-Cyrl-RS"/>
          </w:rPr>
          <w:t>www.mtt.gov.rs</w:t>
        </w:r>
      </w:hyperlink>
      <w:r w:rsidRPr="002064A0">
        <w:rPr>
          <w:rFonts w:ascii="Times New Roman" w:hAnsi="Times New Roman"/>
          <w:sz w:val="24"/>
          <w:szCs w:val="24"/>
          <w:lang w:val="sr-Cyrl-RS"/>
        </w:rPr>
        <w:t>.</w:t>
      </w:r>
    </w:p>
    <w:p w:rsidR="002064A0" w:rsidRPr="002064A0" w:rsidRDefault="002064A0" w:rsidP="002064A0">
      <w:pPr>
        <w:spacing w:before="120" w:after="120" w:line="240" w:lineRule="auto"/>
        <w:jc w:val="both"/>
        <w:rPr>
          <w:rFonts w:ascii="Times New Roman" w:hAnsi="Times New Roman"/>
          <w:sz w:val="24"/>
          <w:szCs w:val="24"/>
          <w:lang w:val="sr-Cyrl-RS"/>
        </w:rPr>
      </w:pPr>
      <w:r w:rsidRPr="002064A0">
        <w:rPr>
          <w:rFonts w:ascii="Times New Roman" w:hAnsi="Times New Roman"/>
          <w:sz w:val="24"/>
          <w:szCs w:val="24"/>
          <w:lang w:val="sr-Cyrl-RS"/>
        </w:rPr>
        <w:t xml:space="preserve">Предлози програма писани руком или писаћом машином, као и они ван прописаног обрасца, неће се узети у разматрање. Приликом писања програма, подносилац програма је у обавези да се придржава прописане форме и редоследа. </w:t>
      </w:r>
    </w:p>
    <w:p w:rsidR="002064A0" w:rsidRPr="002064A0" w:rsidRDefault="002064A0" w:rsidP="002064A0">
      <w:pPr>
        <w:spacing w:before="120" w:after="120" w:line="240" w:lineRule="auto"/>
        <w:jc w:val="both"/>
        <w:rPr>
          <w:rFonts w:ascii="Times New Roman" w:hAnsi="Times New Roman"/>
          <w:sz w:val="24"/>
          <w:szCs w:val="24"/>
          <w:lang w:val="sr-Cyrl-RS"/>
        </w:rPr>
      </w:pPr>
      <w:r w:rsidRPr="002064A0">
        <w:rPr>
          <w:rFonts w:ascii="Times New Roman" w:hAnsi="Times New Roman"/>
          <w:sz w:val="24"/>
          <w:szCs w:val="24"/>
          <w:lang w:val="sr-Cyrl-RS"/>
        </w:rPr>
        <w:t>Приликом састављања буџета програма потребно је користити упутство, које је доступно на горе наведеној интернет адреси Министарства:</w:t>
      </w:r>
    </w:p>
    <w:p w:rsidR="002064A0" w:rsidRPr="002064A0" w:rsidRDefault="002064A0" w:rsidP="00A96B8F">
      <w:pPr>
        <w:numPr>
          <w:ilvl w:val="0"/>
          <w:numId w:val="6"/>
        </w:numPr>
        <w:spacing w:before="120" w:after="120" w:line="240" w:lineRule="auto"/>
        <w:ind w:left="567" w:hanging="207"/>
        <w:jc w:val="both"/>
        <w:rPr>
          <w:rFonts w:ascii="Times New Roman" w:hAnsi="Times New Roman"/>
          <w:sz w:val="24"/>
          <w:szCs w:val="24"/>
          <w:lang w:val="sr-Cyrl-RS"/>
        </w:rPr>
      </w:pPr>
      <w:r w:rsidRPr="002064A0">
        <w:rPr>
          <w:rFonts w:ascii="Times New Roman" w:hAnsi="Times New Roman"/>
          <w:b/>
          <w:sz w:val="24"/>
          <w:szCs w:val="24"/>
          <w:lang w:val="sr-Cyrl-RS"/>
        </w:rPr>
        <w:t>Упутство за састављање буџета програма</w:t>
      </w:r>
      <w:r w:rsidRPr="002064A0">
        <w:rPr>
          <w:rFonts w:ascii="Times New Roman" w:hAnsi="Times New Roman"/>
          <w:sz w:val="24"/>
          <w:szCs w:val="24"/>
          <w:lang w:val="sr-Cyrl-RS"/>
        </w:rPr>
        <w:t xml:space="preserve"> – за информацију подносиоцима (Прилог 1).</w:t>
      </w:r>
    </w:p>
    <w:p w:rsidR="002064A0" w:rsidRPr="002064A0" w:rsidRDefault="002064A0" w:rsidP="002064A0">
      <w:pPr>
        <w:spacing w:before="120" w:after="120" w:line="240" w:lineRule="auto"/>
        <w:jc w:val="both"/>
        <w:rPr>
          <w:rFonts w:ascii="Times New Roman" w:hAnsi="Times New Roman"/>
          <w:b/>
          <w:sz w:val="24"/>
          <w:szCs w:val="24"/>
          <w:lang w:val="sr-Cyrl-RS"/>
        </w:rPr>
      </w:pPr>
      <w:r w:rsidRPr="002064A0">
        <w:rPr>
          <w:rFonts w:ascii="Times New Roman" w:hAnsi="Times New Roman"/>
          <w:b/>
          <w:sz w:val="24"/>
          <w:szCs w:val="24"/>
          <w:lang w:val="sr-Cyrl-RS"/>
        </w:rPr>
        <w:t>Начин подношења програма</w:t>
      </w:r>
    </w:p>
    <w:p w:rsidR="002064A0" w:rsidRPr="002064A0" w:rsidRDefault="002064A0" w:rsidP="002064A0">
      <w:pPr>
        <w:spacing w:before="120" w:after="120" w:line="240" w:lineRule="auto"/>
        <w:jc w:val="both"/>
        <w:rPr>
          <w:rFonts w:ascii="Times New Roman" w:hAnsi="Times New Roman"/>
          <w:sz w:val="24"/>
          <w:szCs w:val="24"/>
          <w:lang w:val="sr-Cyrl-RS"/>
        </w:rPr>
      </w:pPr>
      <w:r w:rsidRPr="002064A0">
        <w:rPr>
          <w:rFonts w:ascii="Times New Roman" w:hAnsi="Times New Roman"/>
          <w:sz w:val="24"/>
          <w:szCs w:val="24"/>
          <w:lang w:val="sr-Cyrl-RS"/>
        </w:rPr>
        <w:t>Предлог програма и документација подносе се писарници Министарства трговине, туризма и телекомуникација, Сектору за информационо друштво</w:t>
      </w:r>
      <w:r w:rsidR="003C545C">
        <w:rPr>
          <w:rFonts w:ascii="Times New Roman" w:hAnsi="Times New Roman"/>
          <w:sz w:val="24"/>
          <w:szCs w:val="24"/>
          <w:lang w:val="sr-Cyrl-RS"/>
        </w:rPr>
        <w:t xml:space="preserve"> и информациону безбедност</w:t>
      </w:r>
      <w:r w:rsidRPr="002064A0">
        <w:rPr>
          <w:rFonts w:ascii="Times New Roman" w:hAnsi="Times New Roman"/>
          <w:sz w:val="24"/>
          <w:szCs w:val="24"/>
          <w:lang w:val="sr-Cyrl-RS"/>
        </w:rPr>
        <w:t>, на адресу: Београд, Немањина 22-26, у затвореној коверти</w:t>
      </w:r>
      <w:r w:rsidRPr="002064A0">
        <w:rPr>
          <w:rFonts w:ascii="Times New Roman" w:hAnsi="Times New Roman"/>
          <w:bCs/>
          <w:sz w:val="24"/>
          <w:szCs w:val="24"/>
          <w:lang w:val="sr-Cyrl-RS"/>
        </w:rPr>
        <w:t>, искључиво</w:t>
      </w:r>
      <w:r w:rsidRPr="002064A0">
        <w:rPr>
          <w:rFonts w:ascii="Times New Roman" w:hAnsi="Times New Roman"/>
          <w:sz w:val="24"/>
          <w:szCs w:val="24"/>
          <w:lang w:val="sr-Cyrl-RS"/>
        </w:rPr>
        <w:t xml:space="preserve"> поштом препоручено, </w:t>
      </w:r>
      <w:r w:rsidRPr="002064A0">
        <w:rPr>
          <w:rFonts w:ascii="Times New Roman" w:hAnsi="Times New Roman"/>
          <w:sz w:val="24"/>
          <w:szCs w:val="24"/>
          <w:lang w:val="sr-Cyrl-RS"/>
        </w:rPr>
        <w:lastRenderedPageBreak/>
        <w:t>или курирским путем, односно личном доставом. На коверти обавезно треба назначити пуно име и адресу пошиљаоца, назив предлога програма и следећи текст: «ЗА КОНКУРС - НЕ ОТВАРАТИ«.</w:t>
      </w:r>
    </w:p>
    <w:p w:rsidR="002064A0" w:rsidRPr="002064A0" w:rsidRDefault="002064A0" w:rsidP="002064A0">
      <w:pPr>
        <w:spacing w:before="120" w:after="120" w:line="240" w:lineRule="auto"/>
        <w:jc w:val="both"/>
        <w:rPr>
          <w:rFonts w:ascii="Times New Roman" w:hAnsi="Times New Roman"/>
          <w:sz w:val="24"/>
          <w:szCs w:val="24"/>
          <w:lang w:val="sr-Cyrl-RS"/>
        </w:rPr>
      </w:pPr>
      <w:r w:rsidRPr="002064A0">
        <w:rPr>
          <w:rFonts w:ascii="Times New Roman" w:hAnsi="Times New Roman"/>
          <w:sz w:val="24"/>
          <w:szCs w:val="24"/>
          <w:lang w:val="sr-Cyrl-RS"/>
        </w:rPr>
        <w:t xml:space="preserve">Документација и прописани обрасци се достављају у: </w:t>
      </w:r>
    </w:p>
    <w:p w:rsidR="002064A0" w:rsidRPr="002064A0" w:rsidRDefault="002064A0" w:rsidP="002064A0">
      <w:pPr>
        <w:numPr>
          <w:ilvl w:val="0"/>
          <w:numId w:val="6"/>
        </w:numPr>
        <w:spacing w:before="120" w:after="120" w:line="240" w:lineRule="auto"/>
        <w:jc w:val="both"/>
        <w:rPr>
          <w:rFonts w:ascii="Times New Roman" w:hAnsi="Times New Roman"/>
          <w:sz w:val="24"/>
          <w:szCs w:val="24"/>
          <w:lang w:val="sr-Cyrl-RS"/>
        </w:rPr>
      </w:pPr>
      <w:r w:rsidRPr="002064A0">
        <w:rPr>
          <w:rFonts w:ascii="Times New Roman" w:hAnsi="Times New Roman"/>
          <w:sz w:val="24"/>
          <w:szCs w:val="24"/>
          <w:lang w:val="sr-Cyrl-RS"/>
        </w:rPr>
        <w:t xml:space="preserve">једном оригиналном примерку овереном од стране подносиоца програма, </w:t>
      </w:r>
    </w:p>
    <w:p w:rsidR="002064A0" w:rsidRPr="002064A0" w:rsidRDefault="002064A0" w:rsidP="002064A0">
      <w:pPr>
        <w:numPr>
          <w:ilvl w:val="0"/>
          <w:numId w:val="6"/>
        </w:numPr>
        <w:spacing w:before="120" w:after="120" w:line="240" w:lineRule="auto"/>
        <w:jc w:val="both"/>
        <w:rPr>
          <w:rFonts w:ascii="Times New Roman" w:hAnsi="Times New Roman"/>
          <w:sz w:val="24"/>
          <w:szCs w:val="24"/>
          <w:lang w:val="sr-Cyrl-RS"/>
        </w:rPr>
      </w:pPr>
      <w:r w:rsidRPr="002064A0">
        <w:rPr>
          <w:rFonts w:ascii="Times New Roman" w:hAnsi="Times New Roman"/>
          <w:sz w:val="24"/>
          <w:szCs w:val="24"/>
          <w:lang w:val="sr-Cyrl-RS"/>
        </w:rPr>
        <w:t xml:space="preserve">једној штампаној фотокопији и </w:t>
      </w:r>
    </w:p>
    <w:p w:rsidR="002064A0" w:rsidRPr="002064A0" w:rsidRDefault="002064A0" w:rsidP="002064A0">
      <w:pPr>
        <w:numPr>
          <w:ilvl w:val="0"/>
          <w:numId w:val="6"/>
        </w:numPr>
        <w:spacing w:before="120" w:after="120" w:line="240" w:lineRule="auto"/>
        <w:jc w:val="both"/>
        <w:rPr>
          <w:rFonts w:ascii="Times New Roman" w:hAnsi="Times New Roman"/>
          <w:sz w:val="24"/>
          <w:szCs w:val="24"/>
          <w:lang w:val="sr-Cyrl-RS"/>
        </w:rPr>
      </w:pPr>
      <w:r w:rsidRPr="002064A0">
        <w:rPr>
          <w:rFonts w:ascii="Times New Roman" w:hAnsi="Times New Roman"/>
          <w:sz w:val="24"/>
          <w:szCs w:val="24"/>
          <w:lang w:val="sr-Cyrl-RS"/>
        </w:rPr>
        <w:t>електронској верзији са свим попуњеним обрасцима искључиво на CD-у или DVD-у.</w:t>
      </w:r>
    </w:p>
    <w:p w:rsidR="002064A0" w:rsidRPr="002064A0" w:rsidRDefault="002064A0" w:rsidP="002064A0">
      <w:pPr>
        <w:spacing w:before="120" w:after="120" w:line="240" w:lineRule="auto"/>
        <w:jc w:val="both"/>
        <w:rPr>
          <w:rFonts w:ascii="Times New Roman" w:hAnsi="Times New Roman"/>
          <w:b/>
          <w:sz w:val="24"/>
          <w:szCs w:val="24"/>
          <w:lang w:val="sr-Cyrl-RS"/>
        </w:rPr>
      </w:pPr>
      <w:r w:rsidRPr="002064A0">
        <w:rPr>
          <w:rFonts w:ascii="Times New Roman" w:hAnsi="Times New Roman"/>
          <w:b/>
          <w:sz w:val="24"/>
          <w:szCs w:val="24"/>
          <w:lang w:val="sr-Cyrl-RS"/>
        </w:rPr>
        <w:t>Рок за подношење програма</w:t>
      </w:r>
    </w:p>
    <w:p w:rsidR="002064A0" w:rsidRPr="002064A0" w:rsidRDefault="002064A0" w:rsidP="002064A0">
      <w:pPr>
        <w:spacing w:before="120" w:after="120" w:line="240" w:lineRule="auto"/>
        <w:jc w:val="both"/>
        <w:rPr>
          <w:rFonts w:ascii="Times New Roman" w:hAnsi="Times New Roman"/>
          <w:sz w:val="24"/>
          <w:szCs w:val="24"/>
          <w:lang w:val="sr-Cyrl-RS"/>
        </w:rPr>
      </w:pPr>
      <w:r w:rsidRPr="002064A0">
        <w:rPr>
          <w:rFonts w:ascii="Times New Roman" w:hAnsi="Times New Roman"/>
          <w:sz w:val="24"/>
          <w:szCs w:val="24"/>
          <w:lang w:val="sr-Cyrl-RS"/>
        </w:rPr>
        <w:t xml:space="preserve">Рок за подношење програма </w:t>
      </w:r>
      <w:r w:rsidRPr="003D0B55">
        <w:rPr>
          <w:rFonts w:ascii="Times New Roman" w:hAnsi="Times New Roman"/>
          <w:sz w:val="24"/>
          <w:szCs w:val="24"/>
          <w:lang w:val="sr-Cyrl-RS"/>
        </w:rPr>
        <w:t>је</w:t>
      </w:r>
      <w:r w:rsidRPr="003D0B55">
        <w:rPr>
          <w:rFonts w:ascii="Times New Roman" w:hAnsi="Times New Roman"/>
          <w:b/>
          <w:sz w:val="24"/>
          <w:szCs w:val="24"/>
          <w:lang w:val="sr-Cyrl-RS"/>
        </w:rPr>
        <w:t xml:space="preserve"> </w:t>
      </w:r>
      <w:r w:rsidR="00742C09">
        <w:rPr>
          <w:rFonts w:ascii="Times New Roman" w:hAnsi="Times New Roman"/>
          <w:b/>
          <w:color w:val="000000" w:themeColor="text1"/>
          <w:sz w:val="24"/>
          <w:szCs w:val="24"/>
        </w:rPr>
        <w:t>25</w:t>
      </w:r>
      <w:bookmarkStart w:id="0" w:name="_GoBack"/>
      <w:bookmarkEnd w:id="0"/>
      <w:r w:rsidR="002C2D3E" w:rsidRPr="00742C09">
        <w:rPr>
          <w:rFonts w:ascii="Times New Roman" w:hAnsi="Times New Roman"/>
          <w:b/>
          <w:color w:val="000000" w:themeColor="text1"/>
          <w:sz w:val="24"/>
          <w:szCs w:val="24"/>
          <w:lang w:val="sr-Cyrl-RS"/>
        </w:rPr>
        <w:t>.</w:t>
      </w:r>
      <w:r w:rsidR="00666ACC" w:rsidRPr="00742C09">
        <w:rPr>
          <w:rFonts w:ascii="Times New Roman" w:hAnsi="Times New Roman"/>
          <w:b/>
          <w:bCs/>
          <w:color w:val="000000" w:themeColor="text1"/>
          <w:sz w:val="24"/>
          <w:szCs w:val="24"/>
          <w:lang w:val="sr-Cyrl-RS"/>
        </w:rPr>
        <w:t>0</w:t>
      </w:r>
      <w:r w:rsidR="002C2D3E" w:rsidRPr="00742C09">
        <w:rPr>
          <w:rFonts w:ascii="Times New Roman" w:hAnsi="Times New Roman"/>
          <w:b/>
          <w:bCs/>
          <w:color w:val="000000" w:themeColor="text1"/>
          <w:sz w:val="24"/>
          <w:szCs w:val="24"/>
          <w:lang w:val="sr-Cyrl-RS"/>
        </w:rPr>
        <w:t>5</w:t>
      </w:r>
      <w:r w:rsidR="00CC035C" w:rsidRPr="00742C09">
        <w:rPr>
          <w:rFonts w:ascii="Times New Roman" w:hAnsi="Times New Roman"/>
          <w:b/>
          <w:bCs/>
          <w:color w:val="000000" w:themeColor="text1"/>
          <w:sz w:val="24"/>
          <w:szCs w:val="24"/>
          <w:lang w:val="sr-Cyrl-RS"/>
        </w:rPr>
        <w:t>.20</w:t>
      </w:r>
      <w:r w:rsidR="00666ACC" w:rsidRPr="00742C09">
        <w:rPr>
          <w:rFonts w:ascii="Times New Roman" w:hAnsi="Times New Roman"/>
          <w:b/>
          <w:bCs/>
          <w:color w:val="000000" w:themeColor="text1"/>
          <w:sz w:val="24"/>
          <w:szCs w:val="24"/>
          <w:lang w:val="sr-Cyrl-RS"/>
        </w:rPr>
        <w:t>21</w:t>
      </w:r>
      <w:r w:rsidRPr="00742C09">
        <w:rPr>
          <w:rFonts w:ascii="Times New Roman" w:hAnsi="Times New Roman"/>
          <w:b/>
          <w:bCs/>
          <w:color w:val="000000" w:themeColor="text1"/>
          <w:sz w:val="24"/>
          <w:szCs w:val="24"/>
          <w:lang w:val="sr-Cyrl-RS"/>
        </w:rPr>
        <w:t>.</w:t>
      </w:r>
      <w:r w:rsidRPr="00742C09">
        <w:rPr>
          <w:rFonts w:ascii="Times New Roman" w:hAnsi="Times New Roman"/>
          <w:b/>
          <w:color w:val="000000" w:themeColor="text1"/>
          <w:sz w:val="24"/>
          <w:szCs w:val="24"/>
          <w:lang w:val="sr-Cyrl-RS"/>
        </w:rPr>
        <w:t>године</w:t>
      </w:r>
      <w:r w:rsidRPr="00742C09">
        <w:rPr>
          <w:rFonts w:ascii="Times New Roman" w:hAnsi="Times New Roman"/>
          <w:color w:val="000000" w:themeColor="text1"/>
          <w:sz w:val="24"/>
          <w:szCs w:val="24"/>
          <w:lang w:val="sr-Cyrl-RS"/>
        </w:rPr>
        <w:t>.</w:t>
      </w:r>
      <w:r w:rsidRPr="00B351DA">
        <w:rPr>
          <w:rFonts w:ascii="Times New Roman" w:hAnsi="Times New Roman"/>
          <w:sz w:val="24"/>
          <w:szCs w:val="24"/>
          <w:lang w:val="sr-Cyrl-RS"/>
        </w:rPr>
        <w:t xml:space="preserve"> Благовременим</w:t>
      </w:r>
      <w:r w:rsidRPr="00E84F14">
        <w:rPr>
          <w:rFonts w:ascii="Times New Roman" w:hAnsi="Times New Roman"/>
          <w:sz w:val="24"/>
          <w:szCs w:val="24"/>
          <w:lang w:val="sr-Cyrl-RS"/>
        </w:rPr>
        <w:t xml:space="preserve"> ће се сматрати искључиво предлози програма који су поднети у наведеном року.</w:t>
      </w:r>
      <w:r w:rsidRPr="002064A0">
        <w:rPr>
          <w:rFonts w:ascii="Times New Roman" w:hAnsi="Times New Roman"/>
          <w:sz w:val="24"/>
          <w:szCs w:val="24"/>
          <w:lang w:val="sr-Cyrl-RS"/>
        </w:rPr>
        <w:t xml:space="preserve"> </w:t>
      </w:r>
    </w:p>
    <w:p w:rsidR="00DA3F21" w:rsidRPr="00C432D6" w:rsidRDefault="002064A0" w:rsidP="00C432D6">
      <w:pPr>
        <w:spacing w:before="120" w:after="120" w:line="240" w:lineRule="auto"/>
        <w:jc w:val="both"/>
        <w:rPr>
          <w:rFonts w:ascii="Times New Roman" w:hAnsi="Times New Roman"/>
          <w:b/>
          <w:sz w:val="24"/>
          <w:szCs w:val="24"/>
          <w:lang w:val="sr-Cyrl-RS"/>
        </w:rPr>
      </w:pPr>
      <w:r w:rsidRPr="002064A0">
        <w:rPr>
          <w:rFonts w:ascii="Times New Roman" w:hAnsi="Times New Roman"/>
          <w:b/>
          <w:sz w:val="24"/>
          <w:szCs w:val="24"/>
          <w:lang w:val="sr-Cyrl-RS"/>
        </w:rPr>
        <w:t>Предлози програма пристигли по истеку рока сматраће се неблаговременим и неће се узети у разматрање.</w:t>
      </w:r>
    </w:p>
    <w:p w:rsidR="00E32AD0" w:rsidRPr="00107002" w:rsidRDefault="00E32AD0" w:rsidP="00A96B8F">
      <w:pPr>
        <w:widowControl w:val="0"/>
        <w:shd w:val="clear" w:color="auto" w:fill="D9D9D9" w:themeFill="background1" w:themeFillShade="D9"/>
        <w:autoSpaceDE w:val="0"/>
        <w:autoSpaceDN w:val="0"/>
        <w:adjustRightInd w:val="0"/>
        <w:spacing w:before="240" w:after="240" w:line="289" w:lineRule="exact"/>
        <w:jc w:val="center"/>
        <w:rPr>
          <w:rFonts w:ascii="Times New Roman" w:hAnsi="Times New Roman"/>
          <w:b/>
          <w:position w:val="1"/>
          <w:sz w:val="24"/>
          <w:szCs w:val="24"/>
          <w:lang w:val="sr-Cyrl-RS"/>
        </w:rPr>
      </w:pPr>
      <w:r>
        <w:rPr>
          <w:rFonts w:ascii="Times New Roman" w:hAnsi="Times New Roman"/>
          <w:b/>
          <w:position w:val="1"/>
          <w:sz w:val="24"/>
          <w:szCs w:val="24"/>
        </w:rPr>
        <w:t>IV</w:t>
      </w:r>
      <w:r w:rsidR="00107002" w:rsidRPr="001134B1">
        <w:rPr>
          <w:rFonts w:ascii="Times New Roman" w:hAnsi="Times New Roman"/>
          <w:b/>
          <w:position w:val="1"/>
          <w:sz w:val="24"/>
          <w:szCs w:val="24"/>
          <w:lang w:val="sr-Cyrl-RS"/>
        </w:rPr>
        <w:t xml:space="preserve"> </w:t>
      </w:r>
      <w:r w:rsidR="00107002">
        <w:rPr>
          <w:rFonts w:ascii="Times New Roman" w:hAnsi="Times New Roman"/>
          <w:b/>
          <w:position w:val="1"/>
          <w:sz w:val="24"/>
          <w:szCs w:val="24"/>
          <w:lang w:val="sr-Cyrl-RS"/>
        </w:rPr>
        <w:t>ДОНОШЕЊЕ ОДЛУКЕ</w:t>
      </w:r>
    </w:p>
    <w:p w:rsidR="005609E0" w:rsidRPr="00C432D6" w:rsidRDefault="00C432D6" w:rsidP="004D7A98">
      <w:pPr>
        <w:tabs>
          <w:tab w:val="left" w:pos="3645"/>
        </w:tabs>
        <w:spacing w:before="120" w:after="120" w:line="240" w:lineRule="auto"/>
        <w:jc w:val="both"/>
        <w:rPr>
          <w:rFonts w:ascii="Times New Roman" w:hAnsi="Times New Roman"/>
          <w:b/>
          <w:sz w:val="24"/>
          <w:szCs w:val="24"/>
          <w:lang w:val="sr-Cyrl-RS"/>
        </w:rPr>
      </w:pPr>
      <w:r w:rsidRPr="00C432D6">
        <w:rPr>
          <w:rFonts w:ascii="Times New Roman" w:hAnsi="Times New Roman"/>
          <w:b/>
          <w:sz w:val="24"/>
          <w:szCs w:val="24"/>
          <w:lang w:val="sr-Cyrl-RS"/>
        </w:rPr>
        <w:t>Комисија за рангирање и избор програма</w:t>
      </w:r>
    </w:p>
    <w:p w:rsidR="00C432D6"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t>Комисија за рангирање и избор програма (у даљем тексту: Комисија) коју утврђује Министарство врши вредновање и рангирање пријављених програма.</w:t>
      </w:r>
    </w:p>
    <w:p w:rsidR="00C432D6"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t>Пре доношења одлуке о избору програма Комисија може подносиоцу пријаве сугерисати да изврши одређене измене предлога програма, у делу који се односи на планирани буџет и активности. Подносилац програма ће бити обавештен о потребним изменама и у складу са предложеним износом средстава која му се додељују од стране Министарства, подносилац предлога програма има право да прихвати или одбије сугестије.</w:t>
      </w:r>
    </w:p>
    <w:p w:rsidR="00C432D6"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t>Буџет предлога програма могуће је модификовати пре доношења коначне одлуке о избору програма само уколико је модификација иницирана од стране Министарства. У случају да подносилац не може да изврши програм у складу са модификацијама Министарства, средства му неће бити додељена.</w:t>
      </w:r>
    </w:p>
    <w:p w:rsidR="00C432D6" w:rsidRPr="00C432D6" w:rsidRDefault="00C432D6" w:rsidP="004D7A98">
      <w:pPr>
        <w:tabs>
          <w:tab w:val="left" w:pos="3645"/>
        </w:tabs>
        <w:spacing w:before="120" w:after="120" w:line="240" w:lineRule="auto"/>
        <w:jc w:val="both"/>
        <w:rPr>
          <w:rFonts w:ascii="Times New Roman" w:hAnsi="Times New Roman"/>
          <w:b/>
          <w:sz w:val="24"/>
          <w:szCs w:val="24"/>
          <w:lang w:val="sr-Cyrl-RS"/>
        </w:rPr>
      </w:pPr>
      <w:r w:rsidRPr="00C432D6">
        <w:rPr>
          <w:rFonts w:ascii="Times New Roman" w:hAnsi="Times New Roman"/>
          <w:b/>
          <w:sz w:val="24"/>
          <w:szCs w:val="24"/>
          <w:lang w:val="sr-Cyrl-RS"/>
        </w:rPr>
        <w:t>Листа вредновања и рангирања пријављених програма</w:t>
      </w:r>
    </w:p>
    <w:p w:rsidR="00C432D6"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t>Листа вредновања и рангирања пријављених програма   (у даљем тексту: Листа) сачињава се у складу са критеријумима који се налазе у Одељку VII Остале информације.</w:t>
      </w:r>
    </w:p>
    <w:p w:rsidR="00C432D6"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t>За сваки пријављени предлог програма Комисија одређује број бодова посебно за сваки елемент који се оцењује, а укупна оцена предлога програма се формира као збир бодова који су одређени за поједине елементе.</w:t>
      </w:r>
    </w:p>
    <w:p w:rsidR="00C432D6"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t>Предлог програма који не добије најмање 50% бодова у оквиру збира бодова свих елемента за рангирање, не може бити одабран и сматраће се да је укупна оцена таквог пројекта „не задовољава“.</w:t>
      </w:r>
    </w:p>
    <w:p w:rsidR="00C432D6"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lastRenderedPageBreak/>
        <w:t xml:space="preserve">Листа се доноси најкасније у року од 60 дана од дана истека рока за подношење пријава и објављује се на званичној интернет страници Министарства  www.mtt.gov.rs и Порталу </w:t>
      </w:r>
      <w:proofErr w:type="spellStart"/>
      <w:r w:rsidRPr="00C432D6">
        <w:rPr>
          <w:rFonts w:ascii="Times New Roman" w:hAnsi="Times New Roman"/>
          <w:sz w:val="24"/>
          <w:szCs w:val="24"/>
          <w:lang w:val="sr-Cyrl-RS"/>
        </w:rPr>
        <w:t>еУправа</w:t>
      </w:r>
      <w:proofErr w:type="spellEnd"/>
      <w:r w:rsidRPr="00C432D6">
        <w:rPr>
          <w:rFonts w:ascii="Times New Roman" w:hAnsi="Times New Roman"/>
          <w:sz w:val="24"/>
          <w:szCs w:val="24"/>
          <w:lang w:val="sr-Cyrl-RS"/>
        </w:rPr>
        <w:t>.</w:t>
      </w:r>
    </w:p>
    <w:p w:rsidR="00822991"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t xml:space="preserve">На Листу подносиоци програма имају право приговора у року од </w:t>
      </w:r>
      <w:r w:rsidR="00310919" w:rsidRPr="003C545C">
        <w:rPr>
          <w:rFonts w:ascii="Times New Roman" w:hAnsi="Times New Roman"/>
          <w:sz w:val="24"/>
          <w:szCs w:val="24"/>
          <w:lang w:val="sr-Cyrl-RS"/>
        </w:rPr>
        <w:t>осам</w:t>
      </w:r>
      <w:r w:rsidRPr="00C432D6">
        <w:rPr>
          <w:rFonts w:ascii="Times New Roman" w:hAnsi="Times New Roman"/>
          <w:sz w:val="24"/>
          <w:szCs w:val="24"/>
          <w:lang w:val="sr-Cyrl-RS"/>
        </w:rPr>
        <w:t xml:space="preserve"> дана од дана објављивања. </w:t>
      </w:r>
      <w:r w:rsidR="00822991" w:rsidRPr="003C545C">
        <w:rPr>
          <w:rFonts w:ascii="Times New Roman" w:hAnsi="Times New Roman"/>
          <w:sz w:val="24"/>
          <w:szCs w:val="24"/>
          <w:lang w:val="sr-Cyrl-RS"/>
        </w:rPr>
        <w:t>Одлуку о приговору надлежни орган доноси у року од 15 дана од дана његовог пријема.</w:t>
      </w:r>
    </w:p>
    <w:p w:rsidR="00C432D6" w:rsidRPr="00C432D6" w:rsidRDefault="00C432D6" w:rsidP="004D7A98">
      <w:pPr>
        <w:tabs>
          <w:tab w:val="left" w:pos="3645"/>
        </w:tabs>
        <w:spacing w:before="120" w:after="120" w:line="240" w:lineRule="auto"/>
        <w:jc w:val="both"/>
        <w:rPr>
          <w:rFonts w:ascii="Times New Roman" w:hAnsi="Times New Roman"/>
          <w:b/>
          <w:sz w:val="24"/>
          <w:szCs w:val="24"/>
          <w:lang w:val="sr-Cyrl-RS"/>
        </w:rPr>
      </w:pPr>
      <w:r w:rsidRPr="00C432D6">
        <w:rPr>
          <w:rFonts w:ascii="Times New Roman" w:hAnsi="Times New Roman"/>
          <w:b/>
          <w:sz w:val="24"/>
          <w:szCs w:val="24"/>
          <w:lang w:val="sr-Cyrl-RS"/>
        </w:rPr>
        <w:t>Одлука о избору програма</w:t>
      </w:r>
    </w:p>
    <w:p w:rsidR="00C432D6"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t>Одлука о избору програма доноси се у року од 30 дана од дана утврђивања Листе и објављује се на интер</w:t>
      </w:r>
      <w:r>
        <w:rPr>
          <w:rFonts w:ascii="Times New Roman" w:hAnsi="Times New Roman"/>
          <w:sz w:val="24"/>
          <w:szCs w:val="24"/>
          <w:lang w:val="sr-Cyrl-RS"/>
        </w:rPr>
        <w:t xml:space="preserve">нет страници Министарства: </w:t>
      </w:r>
      <w:hyperlink r:id="rId8" w:history="1">
        <w:r w:rsidR="00B60872" w:rsidRPr="00063414">
          <w:rPr>
            <w:rStyle w:val="Hyperlink"/>
            <w:rFonts w:ascii="Times New Roman" w:hAnsi="Times New Roman"/>
            <w:sz w:val="24"/>
            <w:szCs w:val="24"/>
            <w:lang w:val="sr-Latn-RS"/>
          </w:rPr>
          <w:t>www.mtt.gov.rs</w:t>
        </w:r>
      </w:hyperlink>
      <w:r w:rsidR="00B60872">
        <w:rPr>
          <w:rFonts w:ascii="Times New Roman" w:hAnsi="Times New Roman"/>
          <w:sz w:val="24"/>
          <w:szCs w:val="24"/>
          <w:lang w:val="sr-Cyrl-RS"/>
        </w:rPr>
        <w:t xml:space="preserve"> и</w:t>
      </w:r>
      <w:r w:rsidRPr="00C432D6">
        <w:rPr>
          <w:rFonts w:ascii="Times New Roman" w:hAnsi="Times New Roman"/>
          <w:sz w:val="24"/>
          <w:szCs w:val="24"/>
          <w:lang w:val="sr-Cyrl-RS"/>
        </w:rPr>
        <w:t xml:space="preserve"> Порталу  </w:t>
      </w:r>
      <w:proofErr w:type="spellStart"/>
      <w:r w:rsidRPr="00C432D6">
        <w:rPr>
          <w:rFonts w:ascii="Times New Roman" w:hAnsi="Times New Roman"/>
          <w:sz w:val="24"/>
          <w:szCs w:val="24"/>
          <w:lang w:val="sr-Cyrl-RS"/>
        </w:rPr>
        <w:t>еУправа</w:t>
      </w:r>
      <w:proofErr w:type="spellEnd"/>
      <w:r w:rsidRPr="00C432D6">
        <w:rPr>
          <w:rFonts w:ascii="Times New Roman" w:hAnsi="Times New Roman"/>
          <w:sz w:val="24"/>
          <w:szCs w:val="24"/>
          <w:lang w:val="sr-Cyrl-RS"/>
        </w:rPr>
        <w:t>.</w:t>
      </w:r>
    </w:p>
    <w:p w:rsidR="00C432D6" w:rsidRDefault="00C432D6" w:rsidP="004D7A98">
      <w:pPr>
        <w:tabs>
          <w:tab w:val="left" w:pos="3645"/>
        </w:tabs>
        <w:spacing w:before="120" w:after="120" w:line="240" w:lineRule="auto"/>
        <w:jc w:val="both"/>
        <w:rPr>
          <w:rFonts w:ascii="Times New Roman" w:hAnsi="Times New Roman"/>
          <w:sz w:val="24"/>
          <w:szCs w:val="24"/>
          <w:lang w:val="sr-Cyrl-RS"/>
        </w:rPr>
      </w:pPr>
      <w:r w:rsidRPr="00C432D6">
        <w:rPr>
          <w:rFonts w:ascii="Times New Roman" w:hAnsi="Times New Roman"/>
          <w:sz w:val="24"/>
          <w:szCs w:val="24"/>
          <w:lang w:val="sr-Cyrl-RS"/>
        </w:rPr>
        <w:t xml:space="preserve">Одлука о </w:t>
      </w:r>
      <w:r w:rsidR="003C545C">
        <w:rPr>
          <w:rFonts w:ascii="Times New Roman" w:hAnsi="Times New Roman"/>
          <w:sz w:val="24"/>
          <w:szCs w:val="24"/>
          <w:lang w:val="sr-Cyrl-RS"/>
        </w:rPr>
        <w:t>избору</w:t>
      </w:r>
      <w:r w:rsidRPr="00C432D6">
        <w:rPr>
          <w:rFonts w:ascii="Times New Roman" w:hAnsi="Times New Roman"/>
          <w:sz w:val="24"/>
          <w:szCs w:val="24"/>
          <w:lang w:val="sr-Cyrl-RS"/>
        </w:rPr>
        <w:t xml:space="preserve"> програма је коначна.</w:t>
      </w:r>
    </w:p>
    <w:p w:rsidR="00904B27" w:rsidRDefault="00904B27" w:rsidP="004D7A98">
      <w:pPr>
        <w:tabs>
          <w:tab w:val="left" w:pos="3645"/>
        </w:tabs>
        <w:spacing w:before="120" w:after="120" w:line="240" w:lineRule="auto"/>
        <w:jc w:val="both"/>
        <w:rPr>
          <w:rFonts w:ascii="Times New Roman" w:hAnsi="Times New Roman"/>
          <w:sz w:val="24"/>
          <w:szCs w:val="24"/>
          <w:lang w:val="sr-Cyrl-RS"/>
        </w:rPr>
      </w:pPr>
    </w:p>
    <w:p w:rsidR="00E32AD0" w:rsidRPr="00E32AD0" w:rsidRDefault="00107002" w:rsidP="00A96B8F">
      <w:pPr>
        <w:widowControl w:val="0"/>
        <w:shd w:val="clear" w:color="auto" w:fill="D9D9D9" w:themeFill="background1" w:themeFillShade="D9"/>
        <w:autoSpaceDE w:val="0"/>
        <w:autoSpaceDN w:val="0"/>
        <w:adjustRightInd w:val="0"/>
        <w:spacing w:before="240" w:after="240" w:line="289" w:lineRule="exact"/>
        <w:jc w:val="center"/>
        <w:rPr>
          <w:rFonts w:ascii="Times New Roman" w:hAnsi="Times New Roman"/>
          <w:b/>
          <w:position w:val="1"/>
          <w:sz w:val="24"/>
          <w:szCs w:val="24"/>
          <w:lang w:val="sr-Cyrl-RS"/>
        </w:rPr>
      </w:pPr>
      <w:r>
        <w:rPr>
          <w:rFonts w:ascii="Times New Roman" w:hAnsi="Times New Roman"/>
          <w:b/>
          <w:position w:val="1"/>
          <w:sz w:val="24"/>
          <w:szCs w:val="24"/>
        </w:rPr>
        <w:t>V</w:t>
      </w:r>
      <w:r w:rsidR="00E32AD0" w:rsidRPr="00E32AD0">
        <w:rPr>
          <w:rFonts w:ascii="Times New Roman" w:hAnsi="Times New Roman"/>
          <w:b/>
          <w:position w:val="1"/>
          <w:sz w:val="24"/>
          <w:szCs w:val="24"/>
          <w:lang w:val="sr-Cyrl-RS"/>
        </w:rPr>
        <w:t xml:space="preserve"> </w:t>
      </w:r>
      <w:r>
        <w:rPr>
          <w:rFonts w:ascii="Times New Roman" w:hAnsi="Times New Roman"/>
          <w:b/>
          <w:position w:val="1"/>
          <w:sz w:val="24"/>
          <w:szCs w:val="24"/>
          <w:lang w:val="sr-Cyrl-RS"/>
        </w:rPr>
        <w:t>ЗАКЉУЧИВАЊЕ УГОВОРА</w:t>
      </w:r>
    </w:p>
    <w:p w:rsidR="00E32AD0" w:rsidRDefault="00B60872" w:rsidP="004D7A98">
      <w:pPr>
        <w:tabs>
          <w:tab w:val="left" w:pos="3645"/>
        </w:tabs>
        <w:spacing w:before="120" w:after="120" w:line="240" w:lineRule="auto"/>
        <w:jc w:val="both"/>
        <w:rPr>
          <w:rFonts w:ascii="Times New Roman" w:hAnsi="Times New Roman"/>
          <w:sz w:val="24"/>
          <w:szCs w:val="24"/>
          <w:lang w:val="sr-Cyrl-RS"/>
        </w:rPr>
      </w:pPr>
      <w:r w:rsidRPr="00B60872">
        <w:rPr>
          <w:rFonts w:ascii="Times New Roman" w:hAnsi="Times New Roman"/>
          <w:sz w:val="24"/>
          <w:szCs w:val="24"/>
          <w:lang w:val="sr-Cyrl-RS"/>
        </w:rPr>
        <w:t>Министарство и подносилац програма закључују уговор којим се уређују међусобна права и обавезе и одговорности уговорних страна. П</w:t>
      </w:r>
      <w:r w:rsidR="003D675A">
        <w:rPr>
          <w:rFonts w:ascii="Times New Roman" w:hAnsi="Times New Roman"/>
          <w:sz w:val="24"/>
          <w:szCs w:val="24"/>
          <w:lang w:val="sr-Cyrl-RS"/>
        </w:rPr>
        <w:t xml:space="preserve">ре </w:t>
      </w:r>
      <w:r w:rsidRPr="00B60872">
        <w:rPr>
          <w:rFonts w:ascii="Times New Roman" w:hAnsi="Times New Roman"/>
          <w:sz w:val="24"/>
          <w:szCs w:val="24"/>
          <w:lang w:val="sr-Cyrl-RS"/>
        </w:rPr>
        <w:t>закључења уговора подносилац програма је у обавези да достави:</w:t>
      </w:r>
    </w:p>
    <w:p w:rsidR="00CC035C" w:rsidRPr="00CC035C" w:rsidRDefault="00CC035C" w:rsidP="00CC035C">
      <w:pPr>
        <w:pStyle w:val="ListParagraph"/>
        <w:numPr>
          <w:ilvl w:val="0"/>
          <w:numId w:val="6"/>
        </w:numPr>
        <w:jc w:val="both"/>
        <w:rPr>
          <w:rFonts w:ascii="Times New Roman" w:hAnsi="Times New Roman"/>
          <w:sz w:val="24"/>
          <w:szCs w:val="24"/>
          <w:lang w:val="sr-Cyrl-RS"/>
        </w:rPr>
      </w:pPr>
      <w:r w:rsidRPr="00CC035C">
        <w:rPr>
          <w:rFonts w:ascii="Times New Roman" w:hAnsi="Times New Roman"/>
          <w:sz w:val="24"/>
          <w:szCs w:val="24"/>
          <w:lang w:val="sr-Cyrl-RS"/>
        </w:rPr>
        <w:t>наменски текући рачун отворен за потребе реализације програма код Управе за трезор;</w:t>
      </w:r>
    </w:p>
    <w:p w:rsidR="00CC035C" w:rsidRDefault="00CC035C" w:rsidP="00CC035C">
      <w:pPr>
        <w:pStyle w:val="ListParagraph"/>
        <w:numPr>
          <w:ilvl w:val="0"/>
          <w:numId w:val="6"/>
        </w:numPr>
        <w:rPr>
          <w:rFonts w:ascii="Times New Roman" w:hAnsi="Times New Roman"/>
          <w:sz w:val="24"/>
          <w:szCs w:val="24"/>
          <w:lang w:val="sr-Cyrl-RS"/>
        </w:rPr>
      </w:pPr>
      <w:r w:rsidRPr="00CC035C">
        <w:rPr>
          <w:rFonts w:ascii="Times New Roman" w:hAnsi="Times New Roman"/>
          <w:sz w:val="24"/>
          <w:szCs w:val="24"/>
          <w:lang w:val="sr-Cyrl-RS"/>
        </w:rPr>
        <w:t xml:space="preserve">податке о овлашћеном лицу удружења/задужбине/ фондације; </w:t>
      </w:r>
    </w:p>
    <w:p w:rsidR="00B60872" w:rsidRPr="00CC035C" w:rsidRDefault="00B60872" w:rsidP="00CC035C">
      <w:pPr>
        <w:rPr>
          <w:rFonts w:ascii="Times New Roman" w:hAnsi="Times New Roman"/>
          <w:sz w:val="24"/>
          <w:szCs w:val="24"/>
          <w:lang w:val="sr-Cyrl-RS"/>
        </w:rPr>
      </w:pPr>
      <w:r w:rsidRPr="00CC035C">
        <w:rPr>
          <w:rFonts w:ascii="Times New Roman" w:hAnsi="Times New Roman"/>
          <w:sz w:val="24"/>
          <w:szCs w:val="24"/>
          <w:lang w:val="sr-Cyrl-RS"/>
        </w:rPr>
        <w:t>Након закључења Уговора, потребно је доставити следећу документацију:</w:t>
      </w:r>
    </w:p>
    <w:p w:rsidR="00B60872" w:rsidRDefault="00B60872" w:rsidP="004B6F02">
      <w:pPr>
        <w:pStyle w:val="ListParagraph"/>
        <w:numPr>
          <w:ilvl w:val="0"/>
          <w:numId w:val="6"/>
        </w:numPr>
        <w:rPr>
          <w:rFonts w:ascii="Times New Roman" w:hAnsi="Times New Roman"/>
          <w:sz w:val="24"/>
          <w:szCs w:val="24"/>
          <w:lang w:val="sr-Cyrl-RS"/>
        </w:rPr>
      </w:pPr>
      <w:r w:rsidRPr="00B60872">
        <w:rPr>
          <w:rFonts w:ascii="Times New Roman" w:hAnsi="Times New Roman"/>
          <w:sz w:val="24"/>
          <w:szCs w:val="24"/>
          <w:lang w:val="sr-Cyrl-RS"/>
        </w:rPr>
        <w:t>две истоветне бланко менице;</w:t>
      </w:r>
    </w:p>
    <w:p w:rsidR="004B6F02" w:rsidRDefault="004B6F02" w:rsidP="004B6F02">
      <w:pPr>
        <w:pStyle w:val="ListParagraph"/>
        <w:numPr>
          <w:ilvl w:val="0"/>
          <w:numId w:val="6"/>
        </w:numPr>
        <w:rPr>
          <w:rFonts w:ascii="Times New Roman" w:hAnsi="Times New Roman"/>
          <w:sz w:val="24"/>
          <w:szCs w:val="24"/>
          <w:lang w:val="sr-Cyrl-RS"/>
        </w:rPr>
      </w:pPr>
      <w:r w:rsidRPr="004B6F02">
        <w:rPr>
          <w:rFonts w:ascii="Times New Roman" w:hAnsi="Times New Roman"/>
          <w:sz w:val="24"/>
          <w:szCs w:val="24"/>
          <w:lang w:val="sr-Cyrl-RS"/>
        </w:rPr>
        <w:t>попуњене обрасце меничних овлашћења, прописане од стране Министарства;</w:t>
      </w:r>
    </w:p>
    <w:p w:rsidR="004B6F02" w:rsidRDefault="004B6F02" w:rsidP="004B6F02">
      <w:pPr>
        <w:pStyle w:val="ListParagraph"/>
        <w:numPr>
          <w:ilvl w:val="0"/>
          <w:numId w:val="6"/>
        </w:numPr>
        <w:rPr>
          <w:rFonts w:ascii="Times New Roman" w:hAnsi="Times New Roman"/>
          <w:sz w:val="24"/>
          <w:szCs w:val="24"/>
          <w:lang w:val="sr-Cyrl-RS"/>
        </w:rPr>
      </w:pPr>
      <w:r w:rsidRPr="004B6F02">
        <w:rPr>
          <w:rFonts w:ascii="Times New Roman" w:hAnsi="Times New Roman"/>
          <w:sz w:val="24"/>
          <w:szCs w:val="24"/>
          <w:lang w:val="sr-Cyrl-RS"/>
        </w:rPr>
        <w:t>оригинал захтеве за регистрацију меница;</w:t>
      </w:r>
    </w:p>
    <w:p w:rsidR="004B6F02" w:rsidRDefault="004B6F02" w:rsidP="004B6F02">
      <w:pPr>
        <w:pStyle w:val="ListParagraph"/>
        <w:numPr>
          <w:ilvl w:val="0"/>
          <w:numId w:val="6"/>
        </w:numPr>
        <w:rPr>
          <w:rFonts w:ascii="Times New Roman" w:hAnsi="Times New Roman"/>
          <w:sz w:val="24"/>
          <w:szCs w:val="24"/>
          <w:lang w:val="sr-Cyrl-RS"/>
        </w:rPr>
      </w:pPr>
      <w:r w:rsidRPr="004B6F02">
        <w:rPr>
          <w:rFonts w:ascii="Times New Roman" w:hAnsi="Times New Roman"/>
          <w:sz w:val="24"/>
          <w:szCs w:val="24"/>
          <w:lang w:val="sr-Cyrl-RS"/>
        </w:rPr>
        <w:t>ОП образац;</w:t>
      </w:r>
    </w:p>
    <w:p w:rsidR="004B6F02" w:rsidRDefault="004B6F02" w:rsidP="004B6F02">
      <w:pPr>
        <w:pStyle w:val="ListParagraph"/>
        <w:numPr>
          <w:ilvl w:val="0"/>
          <w:numId w:val="6"/>
        </w:numPr>
        <w:rPr>
          <w:rFonts w:ascii="Times New Roman" w:hAnsi="Times New Roman"/>
          <w:sz w:val="24"/>
          <w:szCs w:val="24"/>
          <w:lang w:val="sr-Cyrl-RS"/>
        </w:rPr>
      </w:pPr>
      <w:r w:rsidRPr="004B6F02">
        <w:rPr>
          <w:rFonts w:ascii="Times New Roman" w:hAnsi="Times New Roman"/>
          <w:sz w:val="24"/>
          <w:szCs w:val="24"/>
          <w:lang w:val="sr-Cyrl-RS"/>
        </w:rPr>
        <w:t>картон депонованих потписа.</w:t>
      </w:r>
    </w:p>
    <w:p w:rsidR="00F2227A" w:rsidRDefault="001B4560" w:rsidP="00F2227A">
      <w:pPr>
        <w:jc w:val="both"/>
        <w:rPr>
          <w:rFonts w:ascii="Times New Roman" w:hAnsi="Times New Roman"/>
          <w:sz w:val="24"/>
          <w:szCs w:val="24"/>
          <w:lang w:val="sr-Cyrl-RS"/>
        </w:rPr>
      </w:pPr>
      <w:r>
        <w:rPr>
          <w:rFonts w:ascii="Times New Roman" w:hAnsi="Times New Roman"/>
          <w:sz w:val="24"/>
          <w:szCs w:val="24"/>
          <w:lang w:val="sr-Cyrl-RS"/>
        </w:rPr>
        <w:t>Подн</w:t>
      </w:r>
      <w:r w:rsidR="00B749B2">
        <w:rPr>
          <w:rFonts w:ascii="Times New Roman" w:hAnsi="Times New Roman"/>
          <w:sz w:val="24"/>
          <w:szCs w:val="24"/>
          <w:lang w:val="sr-Cyrl-RS"/>
        </w:rPr>
        <w:t>осилац програма дужан је да реализацију</w:t>
      </w:r>
      <w:r w:rsidR="00F2227A">
        <w:rPr>
          <w:rFonts w:ascii="Times New Roman" w:hAnsi="Times New Roman"/>
          <w:sz w:val="24"/>
          <w:szCs w:val="24"/>
          <w:lang w:val="sr-Cyrl-RS"/>
        </w:rPr>
        <w:t xml:space="preserve"> пројектних активности врши се у складу са</w:t>
      </w:r>
      <w:r>
        <w:rPr>
          <w:rFonts w:ascii="Times New Roman" w:hAnsi="Times New Roman"/>
          <w:sz w:val="24"/>
          <w:szCs w:val="24"/>
          <w:lang w:val="sr-Cyrl-RS"/>
        </w:rPr>
        <w:t xml:space="preserve"> документом</w:t>
      </w:r>
      <w:r w:rsidR="00F2227A">
        <w:rPr>
          <w:rFonts w:ascii="Times New Roman" w:hAnsi="Times New Roman"/>
          <w:sz w:val="24"/>
          <w:szCs w:val="24"/>
          <w:lang w:val="sr-Cyrl-RS"/>
        </w:rPr>
        <w:t xml:space="preserve"> </w:t>
      </w:r>
      <w:r w:rsidRPr="00F2227A">
        <w:rPr>
          <w:rFonts w:ascii="Times New Roman" w:hAnsi="Times New Roman"/>
          <w:sz w:val="24"/>
          <w:szCs w:val="24"/>
          <w:lang w:val="sr-Cyrl-RS"/>
        </w:rPr>
        <w:t xml:space="preserve">Правила </w:t>
      </w:r>
      <w:r w:rsidR="00F2227A" w:rsidRPr="00F2227A">
        <w:rPr>
          <w:rFonts w:ascii="Times New Roman" w:hAnsi="Times New Roman"/>
          <w:sz w:val="24"/>
          <w:szCs w:val="24"/>
          <w:lang w:val="sr-Cyrl-RS"/>
        </w:rPr>
        <w:t xml:space="preserve">и процедуре финансијског управљања програмом одобреним на </w:t>
      </w:r>
      <w:r w:rsidRPr="00F2227A">
        <w:rPr>
          <w:rFonts w:ascii="Times New Roman" w:hAnsi="Times New Roman"/>
          <w:sz w:val="24"/>
          <w:szCs w:val="24"/>
          <w:lang w:val="sr-Cyrl-RS"/>
        </w:rPr>
        <w:t xml:space="preserve">Јавном </w:t>
      </w:r>
      <w:r w:rsidR="00F2227A" w:rsidRPr="00F2227A">
        <w:rPr>
          <w:rFonts w:ascii="Times New Roman" w:hAnsi="Times New Roman"/>
          <w:sz w:val="24"/>
          <w:szCs w:val="24"/>
          <w:lang w:val="sr-Cyrl-RS"/>
        </w:rPr>
        <w:t>конкурсу за доделу средстава за програме у области развоја информационог друштва у Ре</w:t>
      </w:r>
      <w:r w:rsidR="0000283C">
        <w:rPr>
          <w:rFonts w:ascii="Times New Roman" w:hAnsi="Times New Roman"/>
          <w:sz w:val="24"/>
          <w:szCs w:val="24"/>
          <w:lang w:val="sr-Cyrl-RS"/>
        </w:rPr>
        <w:t>публици Србији у 20</w:t>
      </w:r>
      <w:r w:rsidR="00666ACC">
        <w:rPr>
          <w:rFonts w:ascii="Times New Roman" w:hAnsi="Times New Roman"/>
          <w:sz w:val="24"/>
          <w:szCs w:val="24"/>
          <w:lang w:val="sr-Cyrl-RS"/>
        </w:rPr>
        <w:t>21</w:t>
      </w:r>
      <w:r w:rsidR="00F2227A" w:rsidRPr="00F2227A">
        <w:rPr>
          <w:rFonts w:ascii="Times New Roman" w:hAnsi="Times New Roman"/>
          <w:sz w:val="24"/>
          <w:szCs w:val="24"/>
          <w:lang w:val="sr-Cyrl-RS"/>
        </w:rPr>
        <w:t xml:space="preserve">. </w:t>
      </w:r>
      <w:r w:rsidR="00F2227A" w:rsidRPr="00857CEC">
        <w:rPr>
          <w:rFonts w:ascii="Times New Roman" w:hAnsi="Times New Roman"/>
          <w:sz w:val="24"/>
          <w:szCs w:val="24"/>
          <w:lang w:val="sr-Cyrl-RS"/>
        </w:rPr>
        <w:t>години</w:t>
      </w:r>
      <w:r w:rsidR="00647BE2" w:rsidRPr="00857CEC">
        <w:rPr>
          <w:rFonts w:ascii="Times New Roman" w:hAnsi="Times New Roman"/>
          <w:sz w:val="24"/>
          <w:szCs w:val="24"/>
          <w:lang w:val="sr-Cyrl-RS"/>
        </w:rPr>
        <w:t xml:space="preserve"> </w:t>
      </w:r>
      <w:r w:rsidR="00857CEC" w:rsidRPr="00857CEC">
        <w:rPr>
          <w:rFonts w:ascii="Times New Roman" w:hAnsi="Times New Roman"/>
          <w:sz w:val="24"/>
          <w:szCs w:val="24"/>
          <w:lang w:val="sr-Cyrl-RS"/>
        </w:rPr>
        <w:t>(Образац 6</w:t>
      </w:r>
      <w:r w:rsidRPr="00857CEC">
        <w:rPr>
          <w:rFonts w:ascii="Times New Roman" w:hAnsi="Times New Roman"/>
          <w:sz w:val="24"/>
          <w:szCs w:val="24"/>
          <w:lang w:val="sr-Cyrl-RS"/>
        </w:rPr>
        <w:t>).</w:t>
      </w:r>
    </w:p>
    <w:p w:rsidR="00666ACC" w:rsidRPr="00F2227A" w:rsidRDefault="00666ACC" w:rsidP="00F2227A">
      <w:pPr>
        <w:jc w:val="both"/>
        <w:rPr>
          <w:rFonts w:ascii="Times New Roman" w:hAnsi="Times New Roman"/>
          <w:sz w:val="24"/>
          <w:szCs w:val="24"/>
          <w:lang w:val="sr-Cyrl-RS"/>
        </w:rPr>
      </w:pPr>
    </w:p>
    <w:p w:rsidR="00E32AD0" w:rsidRPr="00E32AD0" w:rsidRDefault="00107002" w:rsidP="00A96B8F">
      <w:pPr>
        <w:widowControl w:val="0"/>
        <w:shd w:val="clear" w:color="auto" w:fill="D9D9D9" w:themeFill="background1" w:themeFillShade="D9"/>
        <w:autoSpaceDE w:val="0"/>
        <w:autoSpaceDN w:val="0"/>
        <w:adjustRightInd w:val="0"/>
        <w:spacing w:before="240" w:after="240" w:line="289" w:lineRule="exact"/>
        <w:jc w:val="center"/>
        <w:rPr>
          <w:rFonts w:ascii="Times New Roman" w:hAnsi="Times New Roman"/>
          <w:b/>
          <w:position w:val="1"/>
          <w:sz w:val="24"/>
          <w:szCs w:val="24"/>
          <w:lang w:val="sr-Cyrl-RS"/>
        </w:rPr>
      </w:pPr>
      <w:r w:rsidRPr="00F2227A">
        <w:rPr>
          <w:rFonts w:ascii="Times New Roman" w:hAnsi="Times New Roman"/>
          <w:b/>
          <w:position w:val="1"/>
          <w:sz w:val="24"/>
          <w:szCs w:val="24"/>
          <w:lang w:val="sr-Latn-RS"/>
        </w:rPr>
        <w:t>V</w:t>
      </w:r>
      <w:r w:rsidR="00E32AD0" w:rsidRPr="00F2227A">
        <w:rPr>
          <w:rFonts w:ascii="Times New Roman" w:hAnsi="Times New Roman"/>
          <w:b/>
          <w:position w:val="1"/>
          <w:sz w:val="24"/>
          <w:szCs w:val="24"/>
          <w:lang w:val="sr-Latn-RS"/>
        </w:rPr>
        <w:t>I</w:t>
      </w:r>
      <w:r w:rsidR="00E32AD0" w:rsidRPr="00E32AD0">
        <w:rPr>
          <w:rFonts w:ascii="Times New Roman" w:hAnsi="Times New Roman"/>
          <w:b/>
          <w:position w:val="1"/>
          <w:sz w:val="24"/>
          <w:szCs w:val="24"/>
          <w:lang w:val="sr-Cyrl-RS"/>
        </w:rPr>
        <w:t xml:space="preserve"> </w:t>
      </w:r>
      <w:r>
        <w:rPr>
          <w:rFonts w:ascii="Times New Roman" w:hAnsi="Times New Roman"/>
          <w:b/>
          <w:position w:val="1"/>
          <w:sz w:val="24"/>
          <w:szCs w:val="24"/>
          <w:lang w:val="sr-Cyrl-RS"/>
        </w:rPr>
        <w:t>ОБАВЕЗЕ ИЗ УГОВОРА</w:t>
      </w:r>
    </w:p>
    <w:p w:rsidR="00E32AD0" w:rsidRDefault="004B6F02" w:rsidP="004D7A98">
      <w:pPr>
        <w:tabs>
          <w:tab w:val="left" w:pos="3645"/>
        </w:tabs>
        <w:spacing w:before="120" w:after="120" w:line="240" w:lineRule="auto"/>
        <w:jc w:val="both"/>
        <w:rPr>
          <w:rFonts w:ascii="Times New Roman" w:hAnsi="Times New Roman"/>
          <w:sz w:val="24"/>
          <w:szCs w:val="24"/>
          <w:lang w:val="sr-Cyrl-RS"/>
        </w:rPr>
      </w:pPr>
      <w:r w:rsidRPr="004B6F02">
        <w:rPr>
          <w:rFonts w:ascii="Times New Roman" w:hAnsi="Times New Roman"/>
          <w:sz w:val="24"/>
          <w:szCs w:val="24"/>
          <w:lang w:val="sr-Cyrl-RS"/>
        </w:rPr>
        <w:t>Подносилац програма – корисник средстава дужан је да:</w:t>
      </w:r>
    </w:p>
    <w:p w:rsidR="004B6F02" w:rsidRDefault="004B6F02" w:rsidP="000259EC">
      <w:pPr>
        <w:pStyle w:val="ListParagraph"/>
        <w:numPr>
          <w:ilvl w:val="0"/>
          <w:numId w:val="6"/>
        </w:numPr>
        <w:rPr>
          <w:rFonts w:ascii="Times New Roman" w:hAnsi="Times New Roman"/>
          <w:sz w:val="24"/>
          <w:szCs w:val="24"/>
          <w:lang w:val="sr-Cyrl-RS"/>
        </w:rPr>
      </w:pPr>
      <w:r w:rsidRPr="004B6F02">
        <w:rPr>
          <w:rFonts w:ascii="Times New Roman" w:hAnsi="Times New Roman"/>
          <w:sz w:val="24"/>
          <w:szCs w:val="24"/>
          <w:lang w:val="sr-Cyrl-RS"/>
        </w:rPr>
        <w:t>врши плаћање пореза и доприноса насталих током реализације уговора;</w:t>
      </w:r>
    </w:p>
    <w:p w:rsidR="00D72509" w:rsidRPr="00D72509" w:rsidRDefault="00D72509" w:rsidP="000259EC">
      <w:pPr>
        <w:pStyle w:val="ListParagraph"/>
        <w:numPr>
          <w:ilvl w:val="0"/>
          <w:numId w:val="6"/>
        </w:numPr>
        <w:rPr>
          <w:rFonts w:ascii="Times New Roman" w:hAnsi="Times New Roman"/>
          <w:sz w:val="24"/>
          <w:szCs w:val="24"/>
          <w:lang w:val="sr-Cyrl-RS"/>
        </w:rPr>
      </w:pPr>
      <w:r w:rsidRPr="00D72509">
        <w:rPr>
          <w:rFonts w:ascii="Times New Roman" w:hAnsi="Times New Roman"/>
          <w:sz w:val="24"/>
          <w:szCs w:val="24"/>
          <w:lang w:val="sr-Cyrl-RS"/>
        </w:rPr>
        <w:t>добијена средства користи на начин и под условима дефинисаним уговором;</w:t>
      </w:r>
    </w:p>
    <w:p w:rsidR="004B6F02" w:rsidRDefault="00D72509" w:rsidP="000259EC">
      <w:pPr>
        <w:pStyle w:val="ListParagraph"/>
        <w:numPr>
          <w:ilvl w:val="0"/>
          <w:numId w:val="6"/>
        </w:numPr>
        <w:rPr>
          <w:rFonts w:ascii="Times New Roman" w:hAnsi="Times New Roman"/>
          <w:sz w:val="24"/>
          <w:szCs w:val="24"/>
          <w:lang w:val="sr-Cyrl-RS"/>
        </w:rPr>
      </w:pPr>
      <w:r w:rsidRPr="00D72509">
        <w:rPr>
          <w:rFonts w:ascii="Times New Roman" w:hAnsi="Times New Roman"/>
          <w:sz w:val="24"/>
          <w:szCs w:val="24"/>
          <w:lang w:val="sr-Cyrl-RS"/>
        </w:rPr>
        <w:t>се током реализације програма придржава инструкција Министарства;</w:t>
      </w:r>
    </w:p>
    <w:p w:rsidR="00D72509" w:rsidRDefault="00D72509" w:rsidP="000259EC">
      <w:pPr>
        <w:pStyle w:val="ListParagraph"/>
        <w:numPr>
          <w:ilvl w:val="0"/>
          <w:numId w:val="6"/>
        </w:numPr>
        <w:rPr>
          <w:rFonts w:ascii="Times New Roman" w:hAnsi="Times New Roman"/>
          <w:sz w:val="24"/>
          <w:szCs w:val="24"/>
          <w:lang w:val="sr-Cyrl-RS"/>
        </w:rPr>
      </w:pPr>
      <w:r w:rsidRPr="00D72509">
        <w:rPr>
          <w:rFonts w:ascii="Times New Roman" w:hAnsi="Times New Roman"/>
          <w:sz w:val="24"/>
          <w:szCs w:val="24"/>
          <w:lang w:val="sr-Cyrl-RS"/>
        </w:rPr>
        <w:lastRenderedPageBreak/>
        <w:t>омогући Министарству, током реализације програма, увид у активности;</w:t>
      </w:r>
    </w:p>
    <w:p w:rsidR="00D72509" w:rsidRDefault="00D72509" w:rsidP="000259EC">
      <w:pPr>
        <w:pStyle w:val="ListParagraph"/>
        <w:numPr>
          <w:ilvl w:val="0"/>
          <w:numId w:val="6"/>
        </w:numPr>
        <w:rPr>
          <w:rFonts w:ascii="Times New Roman" w:hAnsi="Times New Roman"/>
          <w:sz w:val="24"/>
          <w:szCs w:val="24"/>
          <w:lang w:val="sr-Cyrl-RS"/>
        </w:rPr>
      </w:pPr>
      <w:r w:rsidRPr="00D72509">
        <w:rPr>
          <w:rFonts w:ascii="Times New Roman" w:hAnsi="Times New Roman"/>
          <w:sz w:val="24"/>
          <w:szCs w:val="24"/>
          <w:lang w:val="sr-Cyrl-RS"/>
        </w:rPr>
        <w:t>достављање   информација   о   планираним   догађајима,   промотивним   активностима, семинарима и другим активностима;</w:t>
      </w:r>
    </w:p>
    <w:p w:rsidR="00D72509" w:rsidRPr="00F16FAF" w:rsidRDefault="00D72509" w:rsidP="000259EC">
      <w:pPr>
        <w:pStyle w:val="ListParagraph"/>
        <w:numPr>
          <w:ilvl w:val="0"/>
          <w:numId w:val="6"/>
        </w:numPr>
        <w:rPr>
          <w:rFonts w:ascii="Times New Roman" w:hAnsi="Times New Roman"/>
          <w:sz w:val="24"/>
          <w:szCs w:val="24"/>
          <w:lang w:val="sr-Cyrl-RS"/>
        </w:rPr>
      </w:pPr>
      <w:r w:rsidRPr="00F16FAF">
        <w:rPr>
          <w:rFonts w:ascii="Times New Roman" w:hAnsi="Times New Roman"/>
          <w:sz w:val="24"/>
          <w:szCs w:val="24"/>
          <w:lang w:val="sr-Cyrl-RS"/>
        </w:rPr>
        <w:t>омогући Мин</w:t>
      </w:r>
      <w:r w:rsidR="00F16FAF" w:rsidRPr="00F16FAF">
        <w:rPr>
          <w:rFonts w:ascii="Times New Roman" w:hAnsi="Times New Roman"/>
          <w:sz w:val="24"/>
          <w:szCs w:val="24"/>
          <w:lang w:val="sr-Cyrl-RS"/>
        </w:rPr>
        <w:t>истарству коришћење промотивног,</w:t>
      </w:r>
      <w:r w:rsidRPr="00F16FAF">
        <w:rPr>
          <w:rFonts w:ascii="Times New Roman" w:hAnsi="Times New Roman"/>
          <w:sz w:val="24"/>
          <w:szCs w:val="24"/>
          <w:lang w:val="sr-Cyrl-RS"/>
        </w:rPr>
        <w:t xml:space="preserve"> едукативног и видео материјала насталог реализацијом програма, током и након реализације програма, у циљу промоције тема јавног конкурса;</w:t>
      </w:r>
    </w:p>
    <w:p w:rsidR="00D72509" w:rsidRDefault="00D72509" w:rsidP="000259EC">
      <w:pPr>
        <w:pStyle w:val="ListParagraph"/>
        <w:numPr>
          <w:ilvl w:val="0"/>
          <w:numId w:val="6"/>
        </w:numPr>
        <w:rPr>
          <w:rFonts w:ascii="Times New Roman" w:hAnsi="Times New Roman"/>
          <w:sz w:val="24"/>
          <w:szCs w:val="24"/>
          <w:lang w:val="sr-Cyrl-RS"/>
        </w:rPr>
      </w:pPr>
      <w:r w:rsidRPr="00D72509">
        <w:rPr>
          <w:rFonts w:ascii="Times New Roman" w:hAnsi="Times New Roman"/>
          <w:sz w:val="24"/>
          <w:szCs w:val="24"/>
          <w:lang w:val="sr-Cyrl-RS"/>
        </w:rPr>
        <w:t>достави средство обезбеђења;</w:t>
      </w:r>
    </w:p>
    <w:p w:rsidR="0000283C" w:rsidRPr="0000283C" w:rsidRDefault="0000283C" w:rsidP="0000283C">
      <w:pPr>
        <w:pStyle w:val="ListParagraph"/>
        <w:numPr>
          <w:ilvl w:val="0"/>
          <w:numId w:val="6"/>
        </w:numPr>
        <w:rPr>
          <w:rFonts w:ascii="Times New Roman" w:hAnsi="Times New Roman"/>
          <w:sz w:val="24"/>
          <w:szCs w:val="24"/>
          <w:lang w:val="sr-Cyrl-RS"/>
        </w:rPr>
      </w:pPr>
      <w:r w:rsidRPr="0000283C">
        <w:rPr>
          <w:rFonts w:ascii="Times New Roman" w:hAnsi="Times New Roman"/>
          <w:sz w:val="24"/>
          <w:szCs w:val="24"/>
          <w:lang w:val="sr-Cyrl-RS"/>
        </w:rPr>
        <w:t>доставља периодичне и завршни извештаје о реализацији програма, наративне и</w:t>
      </w:r>
      <w:r>
        <w:rPr>
          <w:rFonts w:ascii="Times New Roman" w:hAnsi="Times New Roman"/>
          <w:sz w:val="24"/>
          <w:szCs w:val="24"/>
          <w:lang w:val="sr-Cyrl-RS"/>
        </w:rPr>
        <w:t xml:space="preserve"> </w:t>
      </w:r>
      <w:r w:rsidRPr="0000283C">
        <w:rPr>
          <w:rFonts w:ascii="Times New Roman" w:hAnsi="Times New Roman"/>
          <w:sz w:val="24"/>
          <w:szCs w:val="24"/>
          <w:lang w:val="sr-Cyrl-RS"/>
        </w:rPr>
        <w:t>финансијске, као и извештај независног ревизора.</w:t>
      </w:r>
    </w:p>
    <w:p w:rsidR="00107002" w:rsidRPr="00E32AD0" w:rsidRDefault="00107002" w:rsidP="00A96B8F">
      <w:pPr>
        <w:widowControl w:val="0"/>
        <w:shd w:val="clear" w:color="auto" w:fill="D9D9D9" w:themeFill="background1" w:themeFillShade="D9"/>
        <w:autoSpaceDE w:val="0"/>
        <w:autoSpaceDN w:val="0"/>
        <w:adjustRightInd w:val="0"/>
        <w:spacing w:before="240" w:after="240" w:line="289" w:lineRule="exact"/>
        <w:jc w:val="center"/>
        <w:rPr>
          <w:rFonts w:ascii="Times New Roman" w:hAnsi="Times New Roman"/>
          <w:b/>
          <w:position w:val="1"/>
          <w:sz w:val="24"/>
          <w:szCs w:val="24"/>
          <w:lang w:val="sr-Cyrl-RS"/>
        </w:rPr>
      </w:pPr>
      <w:r>
        <w:rPr>
          <w:rFonts w:ascii="Times New Roman" w:hAnsi="Times New Roman"/>
          <w:b/>
          <w:position w:val="1"/>
          <w:sz w:val="24"/>
          <w:szCs w:val="24"/>
        </w:rPr>
        <w:t>V</w:t>
      </w:r>
      <w:r w:rsidRPr="00E32AD0">
        <w:rPr>
          <w:rFonts w:ascii="Times New Roman" w:hAnsi="Times New Roman"/>
          <w:b/>
          <w:position w:val="1"/>
          <w:sz w:val="24"/>
          <w:szCs w:val="24"/>
        </w:rPr>
        <w:t>II</w:t>
      </w:r>
      <w:r w:rsidRPr="00E32AD0">
        <w:rPr>
          <w:rFonts w:ascii="Times New Roman" w:hAnsi="Times New Roman"/>
          <w:b/>
          <w:position w:val="1"/>
          <w:sz w:val="24"/>
          <w:szCs w:val="24"/>
          <w:lang w:val="sr-Cyrl-RS"/>
        </w:rPr>
        <w:t xml:space="preserve"> </w:t>
      </w:r>
      <w:r>
        <w:rPr>
          <w:rFonts w:ascii="Times New Roman" w:hAnsi="Times New Roman"/>
          <w:b/>
          <w:position w:val="1"/>
          <w:sz w:val="24"/>
          <w:szCs w:val="24"/>
          <w:lang w:val="sr-Cyrl-RS"/>
        </w:rPr>
        <w:t>ОСТАЛЕ ИНФОРМАЦИЈЕ</w:t>
      </w:r>
    </w:p>
    <w:p w:rsidR="00107002" w:rsidRPr="00107002" w:rsidRDefault="00107002" w:rsidP="004D7A98">
      <w:pPr>
        <w:tabs>
          <w:tab w:val="left" w:pos="3645"/>
        </w:tabs>
        <w:spacing w:before="120" w:after="120" w:line="240" w:lineRule="auto"/>
        <w:jc w:val="both"/>
        <w:rPr>
          <w:rFonts w:ascii="Times New Roman" w:hAnsi="Times New Roman"/>
          <w:b/>
          <w:sz w:val="24"/>
          <w:szCs w:val="24"/>
          <w:lang w:val="sr-Cyrl-RS"/>
        </w:rPr>
      </w:pPr>
      <w:r w:rsidRPr="00107002">
        <w:rPr>
          <w:rFonts w:ascii="Times New Roman" w:hAnsi="Times New Roman"/>
          <w:b/>
          <w:sz w:val="24"/>
          <w:szCs w:val="24"/>
          <w:lang w:val="sr-Cyrl-RS"/>
        </w:rPr>
        <w:t>Додатне информације</w:t>
      </w:r>
    </w:p>
    <w:p w:rsidR="00107002" w:rsidRDefault="00107002" w:rsidP="004D7A98">
      <w:pPr>
        <w:tabs>
          <w:tab w:val="left" w:pos="3645"/>
        </w:tabs>
        <w:spacing w:before="120" w:after="120" w:line="240" w:lineRule="auto"/>
        <w:jc w:val="both"/>
        <w:rPr>
          <w:rFonts w:ascii="Times New Roman" w:hAnsi="Times New Roman"/>
          <w:sz w:val="24"/>
          <w:szCs w:val="24"/>
          <w:lang w:val="sr-Cyrl-RS"/>
        </w:rPr>
      </w:pPr>
      <w:r>
        <w:rPr>
          <w:rFonts w:ascii="Times New Roman" w:hAnsi="Times New Roman"/>
          <w:sz w:val="24"/>
          <w:szCs w:val="24"/>
          <w:lang w:val="sr-Cyrl-RS"/>
        </w:rPr>
        <w:t>Све додатне информације заинтересо</w:t>
      </w:r>
      <w:r w:rsidR="006D0037">
        <w:rPr>
          <w:rFonts w:ascii="Times New Roman" w:hAnsi="Times New Roman"/>
          <w:sz w:val="24"/>
          <w:szCs w:val="24"/>
          <w:lang w:val="sr-Cyrl-RS"/>
        </w:rPr>
        <w:t>вани могу добити у Министарству:</w:t>
      </w:r>
    </w:p>
    <w:p w:rsidR="006D0037" w:rsidRPr="0061668C" w:rsidRDefault="006D0037" w:rsidP="004B6F02">
      <w:pPr>
        <w:tabs>
          <w:tab w:val="left" w:pos="3645"/>
        </w:tabs>
        <w:spacing w:before="60" w:after="60" w:line="240" w:lineRule="auto"/>
        <w:jc w:val="both"/>
        <w:rPr>
          <w:rFonts w:ascii="Times New Roman" w:hAnsi="Times New Roman"/>
          <w:sz w:val="24"/>
          <w:szCs w:val="24"/>
          <w:lang w:val="sr-Cyrl-RS"/>
        </w:rPr>
      </w:pPr>
      <w:r w:rsidRPr="0061668C">
        <w:rPr>
          <w:rFonts w:ascii="Times New Roman" w:hAnsi="Times New Roman"/>
          <w:sz w:val="24"/>
          <w:szCs w:val="24"/>
          <w:lang w:val="sr-Cyrl-RS"/>
        </w:rPr>
        <w:t>Контакт особа:</w:t>
      </w:r>
      <w:r w:rsidR="00DA5FBA" w:rsidRPr="0061668C">
        <w:rPr>
          <w:rFonts w:ascii="Times New Roman" w:hAnsi="Times New Roman"/>
          <w:sz w:val="24"/>
          <w:szCs w:val="24"/>
          <w:lang w:val="sr-Cyrl-RS"/>
        </w:rPr>
        <w:t xml:space="preserve"> </w:t>
      </w:r>
      <w:proofErr w:type="spellStart"/>
      <w:r w:rsidR="00DA5FBA" w:rsidRPr="0061668C">
        <w:rPr>
          <w:rFonts w:ascii="Times New Roman" w:hAnsi="Times New Roman"/>
          <w:sz w:val="24"/>
          <w:szCs w:val="24"/>
          <w:lang w:val="sr-Cyrl-RS"/>
        </w:rPr>
        <w:t>Емина</w:t>
      </w:r>
      <w:proofErr w:type="spellEnd"/>
      <w:r w:rsidR="00DA5FBA" w:rsidRPr="0061668C">
        <w:rPr>
          <w:rFonts w:ascii="Times New Roman" w:hAnsi="Times New Roman"/>
          <w:sz w:val="24"/>
          <w:szCs w:val="24"/>
          <w:lang w:val="sr-Cyrl-RS"/>
        </w:rPr>
        <w:t xml:space="preserve"> </w:t>
      </w:r>
      <w:proofErr w:type="spellStart"/>
      <w:r w:rsidR="00DA5FBA" w:rsidRPr="0061668C">
        <w:rPr>
          <w:rFonts w:ascii="Times New Roman" w:hAnsi="Times New Roman"/>
          <w:sz w:val="24"/>
          <w:szCs w:val="24"/>
          <w:lang w:val="sr-Cyrl-RS"/>
        </w:rPr>
        <w:t>Бековић</w:t>
      </w:r>
      <w:proofErr w:type="spellEnd"/>
      <w:r w:rsidR="004002C3" w:rsidRPr="0061668C">
        <w:rPr>
          <w:rFonts w:ascii="Times New Roman" w:hAnsi="Times New Roman"/>
          <w:sz w:val="24"/>
          <w:szCs w:val="24"/>
          <w:lang w:val="sr-Cyrl-RS"/>
        </w:rPr>
        <w:tab/>
      </w:r>
      <w:r w:rsidR="004002C3" w:rsidRPr="0061668C">
        <w:rPr>
          <w:rFonts w:ascii="Times New Roman" w:hAnsi="Times New Roman"/>
          <w:sz w:val="24"/>
          <w:szCs w:val="24"/>
          <w:lang w:val="sr-Cyrl-RS"/>
        </w:rPr>
        <w:tab/>
      </w:r>
      <w:r w:rsidR="004002C3" w:rsidRPr="0061668C">
        <w:rPr>
          <w:rFonts w:ascii="Times New Roman" w:hAnsi="Times New Roman"/>
          <w:sz w:val="24"/>
          <w:szCs w:val="24"/>
          <w:lang w:val="sr-Cyrl-RS"/>
        </w:rPr>
        <w:tab/>
      </w:r>
      <w:r w:rsidR="00AA6F25" w:rsidRPr="0061668C">
        <w:rPr>
          <w:rFonts w:ascii="Times New Roman" w:hAnsi="Times New Roman"/>
          <w:sz w:val="24"/>
          <w:szCs w:val="24"/>
          <w:lang w:val="sr-Cyrl-RS"/>
        </w:rPr>
        <w:t xml:space="preserve"> </w:t>
      </w:r>
    </w:p>
    <w:p w:rsidR="006D0037" w:rsidRPr="0061668C" w:rsidRDefault="006D0037" w:rsidP="004B6F02">
      <w:pPr>
        <w:tabs>
          <w:tab w:val="left" w:pos="3645"/>
        </w:tabs>
        <w:spacing w:before="60" w:after="60" w:line="240" w:lineRule="auto"/>
        <w:jc w:val="both"/>
        <w:rPr>
          <w:rFonts w:ascii="Times New Roman" w:hAnsi="Times New Roman"/>
          <w:sz w:val="24"/>
          <w:szCs w:val="24"/>
          <w:lang w:val="sr-Latn-RS"/>
        </w:rPr>
      </w:pPr>
      <w:r w:rsidRPr="0061668C">
        <w:rPr>
          <w:rFonts w:ascii="Times New Roman" w:hAnsi="Times New Roman"/>
          <w:sz w:val="24"/>
          <w:szCs w:val="24"/>
          <w:lang w:val="sr-Cyrl-RS"/>
        </w:rPr>
        <w:t>Е-</w:t>
      </w:r>
      <w:r w:rsidRPr="0061668C">
        <w:rPr>
          <w:rFonts w:ascii="Times New Roman" w:hAnsi="Times New Roman"/>
          <w:sz w:val="24"/>
          <w:szCs w:val="24"/>
          <w:lang w:val="fr-FR"/>
        </w:rPr>
        <w:t>mail</w:t>
      </w:r>
      <w:r w:rsidRPr="0061668C">
        <w:rPr>
          <w:rFonts w:ascii="Times New Roman" w:hAnsi="Times New Roman"/>
          <w:sz w:val="24"/>
          <w:szCs w:val="24"/>
          <w:lang w:val="sr-Latn-RS"/>
        </w:rPr>
        <w:t>:</w:t>
      </w:r>
      <w:r w:rsidR="00DA5FBA" w:rsidRPr="0061668C">
        <w:t xml:space="preserve"> </w:t>
      </w:r>
      <w:hyperlink r:id="rId9" w:history="1">
        <w:r w:rsidR="00DA5FBA" w:rsidRPr="0061668C">
          <w:rPr>
            <w:rStyle w:val="Hyperlink"/>
            <w:rFonts w:ascii="Times New Roman" w:hAnsi="Times New Roman"/>
            <w:sz w:val="24"/>
            <w:szCs w:val="24"/>
            <w:lang w:val="sr-Latn-RS"/>
          </w:rPr>
          <w:t>emina.bekovic@mtt.gov.rs</w:t>
        </w:r>
      </w:hyperlink>
      <w:r w:rsidR="004002C3" w:rsidRPr="0061668C">
        <w:rPr>
          <w:rFonts w:ascii="Times New Roman" w:hAnsi="Times New Roman"/>
          <w:sz w:val="24"/>
          <w:szCs w:val="24"/>
          <w:lang w:val="sr-Latn-RS"/>
        </w:rPr>
        <w:tab/>
      </w:r>
      <w:r w:rsidR="004002C3" w:rsidRPr="0061668C">
        <w:rPr>
          <w:rFonts w:ascii="Times New Roman" w:hAnsi="Times New Roman"/>
          <w:sz w:val="24"/>
          <w:szCs w:val="24"/>
          <w:lang w:val="sr-Latn-RS"/>
        </w:rPr>
        <w:tab/>
      </w:r>
      <w:r w:rsidR="00666ACC" w:rsidRPr="0061668C">
        <w:rPr>
          <w:rFonts w:ascii="Times New Roman" w:hAnsi="Times New Roman"/>
          <w:sz w:val="24"/>
          <w:szCs w:val="24"/>
          <w:lang w:val="sr-Latn-RS"/>
        </w:rPr>
        <w:tab/>
      </w:r>
      <w:r w:rsidR="00AA6F25" w:rsidRPr="0061668C">
        <w:rPr>
          <w:rFonts w:ascii="Times New Roman" w:hAnsi="Times New Roman"/>
          <w:sz w:val="24"/>
          <w:szCs w:val="24"/>
          <w:lang w:val="sr-Latn-RS"/>
        </w:rPr>
        <w:t xml:space="preserve"> </w:t>
      </w:r>
    </w:p>
    <w:p w:rsidR="006D0037" w:rsidRPr="006D0037" w:rsidRDefault="006D0037" w:rsidP="004B6F02">
      <w:pPr>
        <w:tabs>
          <w:tab w:val="left" w:pos="3645"/>
        </w:tabs>
        <w:spacing w:before="60" w:after="60" w:line="240" w:lineRule="auto"/>
        <w:jc w:val="both"/>
        <w:rPr>
          <w:rFonts w:ascii="Times New Roman" w:hAnsi="Times New Roman"/>
          <w:sz w:val="24"/>
          <w:szCs w:val="24"/>
          <w:lang w:val="sr-Cyrl-RS"/>
        </w:rPr>
      </w:pPr>
      <w:r w:rsidRPr="0061668C">
        <w:rPr>
          <w:rFonts w:ascii="Times New Roman" w:hAnsi="Times New Roman"/>
          <w:sz w:val="24"/>
          <w:szCs w:val="24"/>
          <w:lang w:val="sr-Cyrl-RS"/>
        </w:rPr>
        <w:t>Телефон:</w:t>
      </w:r>
      <w:r w:rsidR="00DA5FBA" w:rsidRPr="0061668C">
        <w:rPr>
          <w:rFonts w:ascii="Times New Roman" w:hAnsi="Times New Roman"/>
          <w:sz w:val="24"/>
          <w:szCs w:val="24"/>
          <w:lang w:val="sr-Cyrl-RS"/>
        </w:rPr>
        <w:t xml:space="preserve"> 011/20-20-084</w:t>
      </w:r>
      <w:r w:rsidR="004002C3" w:rsidRPr="0061668C">
        <w:rPr>
          <w:rFonts w:ascii="Times New Roman" w:hAnsi="Times New Roman"/>
          <w:sz w:val="24"/>
          <w:szCs w:val="24"/>
          <w:lang w:val="sr-Cyrl-RS"/>
        </w:rPr>
        <w:tab/>
      </w:r>
      <w:r w:rsidR="004002C3" w:rsidRPr="0061668C">
        <w:rPr>
          <w:rFonts w:ascii="Times New Roman" w:hAnsi="Times New Roman"/>
          <w:sz w:val="24"/>
          <w:szCs w:val="24"/>
          <w:lang w:val="sr-Cyrl-RS"/>
        </w:rPr>
        <w:tab/>
      </w:r>
      <w:r w:rsidR="004002C3" w:rsidRPr="0061668C">
        <w:rPr>
          <w:rFonts w:ascii="Times New Roman" w:hAnsi="Times New Roman"/>
          <w:sz w:val="24"/>
          <w:szCs w:val="24"/>
          <w:lang w:val="sr-Cyrl-RS"/>
        </w:rPr>
        <w:tab/>
      </w:r>
      <w:r w:rsidR="00AA6F25" w:rsidRPr="0061668C">
        <w:rPr>
          <w:rFonts w:ascii="Times New Roman" w:hAnsi="Times New Roman"/>
          <w:sz w:val="24"/>
          <w:szCs w:val="24"/>
          <w:lang w:val="sr-Cyrl-RS"/>
        </w:rPr>
        <w:t xml:space="preserve"> </w:t>
      </w:r>
    </w:p>
    <w:p w:rsidR="000259EC" w:rsidRDefault="000259EC" w:rsidP="004D7A98">
      <w:pPr>
        <w:tabs>
          <w:tab w:val="left" w:pos="3645"/>
        </w:tabs>
        <w:spacing w:before="120" w:after="120" w:line="240" w:lineRule="auto"/>
        <w:jc w:val="both"/>
        <w:rPr>
          <w:rFonts w:ascii="Times New Roman" w:hAnsi="Times New Roman"/>
          <w:b/>
          <w:sz w:val="24"/>
          <w:szCs w:val="24"/>
          <w:lang w:val="sr-Cyrl-RS"/>
        </w:rPr>
      </w:pPr>
    </w:p>
    <w:p w:rsidR="000259EC" w:rsidRPr="002105A5" w:rsidRDefault="00107002" w:rsidP="000259EC">
      <w:pPr>
        <w:tabs>
          <w:tab w:val="left" w:pos="3645"/>
        </w:tabs>
        <w:spacing w:before="120" w:after="120" w:line="240" w:lineRule="auto"/>
        <w:jc w:val="both"/>
        <w:rPr>
          <w:lang w:val="sr-Latn-RS"/>
        </w:rPr>
      </w:pPr>
      <w:r w:rsidRPr="00107002">
        <w:rPr>
          <w:rFonts w:ascii="Times New Roman" w:hAnsi="Times New Roman"/>
          <w:b/>
          <w:sz w:val="24"/>
          <w:szCs w:val="24"/>
          <w:lang w:val="sr-Cyrl-RS"/>
        </w:rPr>
        <w:t>Критеријуми за рангирање:</w:t>
      </w:r>
    </w:p>
    <w:tbl>
      <w:tblPr>
        <w:tblStyle w:val="TableGrid"/>
        <w:tblW w:w="0" w:type="auto"/>
        <w:jc w:val="center"/>
        <w:tblLook w:val="04A0" w:firstRow="1" w:lastRow="0" w:firstColumn="1" w:lastColumn="0" w:noHBand="0" w:noVBand="1"/>
      </w:tblPr>
      <w:tblGrid>
        <w:gridCol w:w="2498"/>
        <w:gridCol w:w="5229"/>
        <w:gridCol w:w="1623"/>
      </w:tblGrid>
      <w:tr w:rsidR="000259EC" w:rsidRPr="0068142C" w:rsidTr="00B56C44">
        <w:trPr>
          <w:jc w:val="center"/>
        </w:trPr>
        <w:tc>
          <w:tcPr>
            <w:tcW w:w="9350" w:type="dxa"/>
            <w:gridSpan w:val="3"/>
            <w:shd w:val="clear" w:color="auto" w:fill="BFBFBF" w:themeFill="background1" w:themeFillShade="BF"/>
          </w:tcPr>
          <w:p w:rsidR="000259EC" w:rsidRDefault="000259EC" w:rsidP="00C11884">
            <w:pPr>
              <w:tabs>
                <w:tab w:val="left" w:pos="3645"/>
              </w:tabs>
              <w:spacing w:before="120" w:after="120"/>
              <w:jc w:val="center"/>
              <w:rPr>
                <w:rFonts w:ascii="Times New Roman" w:hAnsi="Times New Roman"/>
                <w:b/>
                <w:sz w:val="24"/>
                <w:szCs w:val="24"/>
                <w:lang w:val="sr-Cyrl-RS"/>
              </w:rPr>
            </w:pPr>
            <w:r>
              <w:rPr>
                <w:rFonts w:ascii="Times New Roman" w:hAnsi="Times New Roman"/>
                <w:b/>
                <w:sz w:val="24"/>
                <w:szCs w:val="24"/>
                <w:lang w:val="sr-Cyrl-RS"/>
              </w:rPr>
              <w:t xml:space="preserve">1.1 </w:t>
            </w:r>
            <w:r w:rsidR="00C11884">
              <w:rPr>
                <w:rFonts w:ascii="Times New Roman" w:hAnsi="Times New Roman"/>
                <w:b/>
                <w:sz w:val="24"/>
                <w:szCs w:val="24"/>
                <w:lang w:val="sr-Cyrl-RS"/>
              </w:rPr>
              <w:t>Међународна т</w:t>
            </w:r>
            <w:r w:rsidR="00C179AA" w:rsidRPr="00666ACC">
              <w:rPr>
                <w:rFonts w:ascii="Times New Roman" w:hAnsi="Times New Roman"/>
                <w:b/>
                <w:sz w:val="24"/>
                <w:szCs w:val="24"/>
                <w:lang w:val="sr-Cyrl-RS"/>
              </w:rPr>
              <w:t>акмичења у областима рачунарства, информатике, математике</w:t>
            </w:r>
            <w:r w:rsidR="00C179AA">
              <w:rPr>
                <w:rFonts w:ascii="Times New Roman" w:hAnsi="Times New Roman"/>
                <w:b/>
                <w:sz w:val="24"/>
                <w:szCs w:val="24"/>
                <w:lang w:val="sr-Cyrl-RS"/>
              </w:rPr>
              <w:t xml:space="preserve"> </w:t>
            </w:r>
            <w:r w:rsidR="00C179AA" w:rsidRPr="00666ACC">
              <w:rPr>
                <w:rFonts w:ascii="Times New Roman" w:hAnsi="Times New Roman"/>
                <w:b/>
                <w:sz w:val="24"/>
                <w:szCs w:val="24"/>
                <w:lang w:val="sr-Cyrl-RS"/>
              </w:rPr>
              <w:t>и</w:t>
            </w:r>
            <w:r w:rsidR="00C179AA">
              <w:rPr>
                <w:rFonts w:ascii="Times New Roman" w:hAnsi="Times New Roman"/>
                <w:b/>
                <w:sz w:val="24"/>
                <w:szCs w:val="24"/>
                <w:lang w:val="sr-Cyrl-RS"/>
              </w:rPr>
              <w:t xml:space="preserve"> </w:t>
            </w:r>
            <w:r w:rsidR="00C179AA" w:rsidRPr="00666ACC">
              <w:rPr>
                <w:rFonts w:ascii="Times New Roman" w:hAnsi="Times New Roman"/>
                <w:b/>
                <w:sz w:val="24"/>
                <w:szCs w:val="24"/>
                <w:lang w:val="sr-Cyrl-RS"/>
              </w:rPr>
              <w:t>физике</w:t>
            </w:r>
          </w:p>
        </w:tc>
      </w:tr>
      <w:tr w:rsidR="000259EC" w:rsidTr="00B56C44">
        <w:trPr>
          <w:jc w:val="center"/>
        </w:trPr>
        <w:tc>
          <w:tcPr>
            <w:tcW w:w="2498" w:type="dxa"/>
            <w:shd w:val="clear" w:color="auto" w:fill="D9D9D9" w:themeFill="background1" w:themeFillShade="D9"/>
            <w:vAlign w:val="center"/>
          </w:tcPr>
          <w:p w:rsidR="000259EC" w:rsidRDefault="000259EC" w:rsidP="001755F8">
            <w:pPr>
              <w:tabs>
                <w:tab w:val="left" w:pos="3645"/>
              </w:tabs>
              <w:jc w:val="center"/>
              <w:rPr>
                <w:rFonts w:ascii="Times New Roman" w:hAnsi="Times New Roman"/>
                <w:b/>
                <w:sz w:val="24"/>
                <w:szCs w:val="24"/>
                <w:lang w:val="sr-Cyrl-RS"/>
              </w:rPr>
            </w:pPr>
            <w:r>
              <w:rPr>
                <w:rFonts w:ascii="Times New Roman" w:hAnsi="Times New Roman"/>
                <w:b/>
                <w:sz w:val="24"/>
                <w:szCs w:val="24"/>
                <w:lang w:val="sr-Cyrl-RS"/>
              </w:rPr>
              <w:t>Критеријуми за рангирање</w:t>
            </w:r>
          </w:p>
        </w:tc>
        <w:tc>
          <w:tcPr>
            <w:tcW w:w="5229" w:type="dxa"/>
            <w:shd w:val="clear" w:color="auto" w:fill="D9D9D9" w:themeFill="background1" w:themeFillShade="D9"/>
            <w:vAlign w:val="center"/>
          </w:tcPr>
          <w:p w:rsidR="000259EC" w:rsidRDefault="000259EC" w:rsidP="001755F8">
            <w:pPr>
              <w:tabs>
                <w:tab w:val="left" w:pos="3645"/>
              </w:tabs>
              <w:jc w:val="center"/>
              <w:rPr>
                <w:rFonts w:ascii="Times New Roman" w:hAnsi="Times New Roman"/>
                <w:b/>
                <w:sz w:val="24"/>
                <w:szCs w:val="24"/>
                <w:lang w:val="sr-Cyrl-RS"/>
              </w:rPr>
            </w:pPr>
            <w:r>
              <w:rPr>
                <w:rFonts w:ascii="Times New Roman" w:hAnsi="Times New Roman"/>
                <w:b/>
                <w:sz w:val="24"/>
                <w:szCs w:val="24"/>
                <w:lang w:val="sr-Cyrl-RS"/>
              </w:rPr>
              <w:t>Опис</w:t>
            </w:r>
          </w:p>
        </w:tc>
        <w:tc>
          <w:tcPr>
            <w:tcW w:w="1623" w:type="dxa"/>
            <w:shd w:val="clear" w:color="auto" w:fill="D9D9D9" w:themeFill="background1" w:themeFillShade="D9"/>
            <w:vAlign w:val="center"/>
          </w:tcPr>
          <w:p w:rsidR="000259EC" w:rsidRDefault="000259EC" w:rsidP="001755F8">
            <w:pPr>
              <w:tabs>
                <w:tab w:val="left" w:pos="3645"/>
              </w:tabs>
              <w:jc w:val="center"/>
              <w:rPr>
                <w:rFonts w:ascii="Times New Roman" w:hAnsi="Times New Roman"/>
                <w:b/>
                <w:sz w:val="24"/>
                <w:szCs w:val="24"/>
                <w:lang w:val="sr-Cyrl-RS"/>
              </w:rPr>
            </w:pPr>
            <w:r>
              <w:rPr>
                <w:rFonts w:ascii="Times New Roman" w:hAnsi="Times New Roman"/>
                <w:b/>
                <w:sz w:val="24"/>
                <w:szCs w:val="24"/>
                <w:lang w:val="sr-Cyrl-RS"/>
              </w:rPr>
              <w:t>Максималан број бодова</w:t>
            </w:r>
          </w:p>
        </w:tc>
      </w:tr>
      <w:tr w:rsidR="000259EC" w:rsidTr="00B56C44">
        <w:trPr>
          <w:jc w:val="center"/>
        </w:trPr>
        <w:tc>
          <w:tcPr>
            <w:tcW w:w="2498" w:type="dxa"/>
            <w:vAlign w:val="center"/>
          </w:tcPr>
          <w:p w:rsidR="000259EC" w:rsidRPr="00FF1771" w:rsidRDefault="000259EC" w:rsidP="001755F8">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t>Оцена испуњености циљева Конкурса</w:t>
            </w:r>
          </w:p>
        </w:tc>
        <w:tc>
          <w:tcPr>
            <w:tcW w:w="5229" w:type="dxa"/>
            <w:vAlign w:val="center"/>
          </w:tcPr>
          <w:p w:rsidR="00011C39" w:rsidRPr="00666ACC" w:rsidRDefault="00011C39" w:rsidP="00011C39">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Колико предложени предлог програма испуњава</w:t>
            </w:r>
          </w:p>
          <w:p w:rsidR="00011C39" w:rsidRPr="00666ACC" w:rsidRDefault="00011C39" w:rsidP="00011C39">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циљеве Конкурса?</w:t>
            </w:r>
          </w:p>
          <w:p w:rsidR="000259EC" w:rsidRPr="00FF1771" w:rsidRDefault="00011C39" w:rsidP="0061668C">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У којој мери предложена</w:t>
            </w:r>
            <w:r w:rsidR="00C11884">
              <w:rPr>
                <w:rFonts w:ascii="Times New Roman" w:hAnsi="Times New Roman"/>
                <w:sz w:val="24"/>
                <w:szCs w:val="24"/>
                <w:lang w:val="sr-Cyrl-RS"/>
              </w:rPr>
              <w:t xml:space="preserve"> међународна</w:t>
            </w:r>
            <w:r w:rsidRPr="00666ACC">
              <w:rPr>
                <w:rFonts w:ascii="Times New Roman" w:hAnsi="Times New Roman"/>
                <w:sz w:val="24"/>
                <w:szCs w:val="24"/>
                <w:lang w:val="sr-Cyrl-RS"/>
              </w:rPr>
              <w:t xml:space="preserve">  такмичења</w:t>
            </w:r>
            <w:r>
              <w:rPr>
                <w:rFonts w:ascii="Times New Roman" w:hAnsi="Times New Roman"/>
                <w:sz w:val="24"/>
                <w:szCs w:val="24"/>
                <w:lang w:val="sr-Cyrl-RS"/>
              </w:rPr>
              <w:t xml:space="preserve"> </w:t>
            </w:r>
            <w:r w:rsidRPr="00666ACC">
              <w:rPr>
                <w:rFonts w:ascii="Times New Roman" w:hAnsi="Times New Roman"/>
                <w:sz w:val="24"/>
                <w:szCs w:val="24"/>
                <w:lang w:val="sr-Cyrl-RS"/>
              </w:rPr>
              <w:t>и/или припреме за  такмичења у</w:t>
            </w:r>
            <w:r>
              <w:rPr>
                <w:rFonts w:ascii="Times New Roman" w:hAnsi="Times New Roman"/>
                <w:sz w:val="24"/>
                <w:szCs w:val="24"/>
                <w:lang w:val="sr-Cyrl-RS"/>
              </w:rPr>
              <w:t xml:space="preserve"> </w:t>
            </w:r>
            <w:r w:rsidRPr="00666ACC">
              <w:rPr>
                <w:rFonts w:ascii="Times New Roman" w:hAnsi="Times New Roman"/>
                <w:sz w:val="24"/>
                <w:szCs w:val="24"/>
                <w:lang w:val="sr-Cyrl-RS"/>
              </w:rPr>
              <w:t>области информатике, математике и физике утичу</w:t>
            </w:r>
            <w:r>
              <w:rPr>
                <w:rFonts w:ascii="Times New Roman" w:hAnsi="Times New Roman"/>
                <w:sz w:val="24"/>
                <w:szCs w:val="24"/>
                <w:lang w:val="sr-Cyrl-RS"/>
              </w:rPr>
              <w:t xml:space="preserve"> </w:t>
            </w:r>
            <w:r w:rsidRPr="00666ACC">
              <w:rPr>
                <w:rFonts w:ascii="Times New Roman" w:hAnsi="Times New Roman"/>
                <w:sz w:val="24"/>
                <w:szCs w:val="24"/>
                <w:lang w:val="sr-Cyrl-RS"/>
              </w:rPr>
              <w:t>на развој талената у областима рачунарства,</w:t>
            </w:r>
            <w:r>
              <w:rPr>
                <w:rFonts w:ascii="Times New Roman" w:hAnsi="Times New Roman"/>
                <w:sz w:val="24"/>
                <w:szCs w:val="24"/>
                <w:lang w:val="sr-Cyrl-RS"/>
              </w:rPr>
              <w:t xml:space="preserve"> </w:t>
            </w:r>
            <w:r w:rsidRPr="00666ACC">
              <w:rPr>
                <w:rFonts w:ascii="Times New Roman" w:hAnsi="Times New Roman"/>
                <w:sz w:val="24"/>
                <w:szCs w:val="24"/>
                <w:lang w:val="sr-Cyrl-RS"/>
              </w:rPr>
              <w:t>информатике, математике и физике.</w:t>
            </w:r>
          </w:p>
        </w:tc>
        <w:tc>
          <w:tcPr>
            <w:tcW w:w="1623" w:type="dxa"/>
            <w:vAlign w:val="center"/>
          </w:tcPr>
          <w:p w:rsidR="000259EC" w:rsidRPr="00FF1771" w:rsidRDefault="000259EC" w:rsidP="001755F8">
            <w:pPr>
              <w:tabs>
                <w:tab w:val="left" w:pos="3645"/>
              </w:tabs>
              <w:jc w:val="center"/>
              <w:rPr>
                <w:rFonts w:ascii="Times New Roman" w:hAnsi="Times New Roman"/>
                <w:sz w:val="24"/>
                <w:szCs w:val="24"/>
                <w:lang w:val="sr-Cyrl-RS"/>
              </w:rPr>
            </w:pPr>
            <w:r>
              <w:rPr>
                <w:rFonts w:ascii="Times New Roman" w:hAnsi="Times New Roman"/>
                <w:sz w:val="24"/>
                <w:szCs w:val="24"/>
                <w:lang w:val="sr-Cyrl-RS"/>
              </w:rPr>
              <w:t>20</w:t>
            </w:r>
          </w:p>
        </w:tc>
      </w:tr>
      <w:tr w:rsidR="00B56C44" w:rsidTr="00B56C44">
        <w:trPr>
          <w:jc w:val="center"/>
        </w:trPr>
        <w:tc>
          <w:tcPr>
            <w:tcW w:w="2498" w:type="dxa"/>
            <w:vAlign w:val="center"/>
          </w:tcPr>
          <w:p w:rsidR="00B56C44" w:rsidRPr="00FF1771" w:rsidRDefault="00B56C44" w:rsidP="00B56C44">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t>Оцена сразмерности количине тражених средстава и резултата</w:t>
            </w:r>
          </w:p>
        </w:tc>
        <w:tc>
          <w:tcPr>
            <w:tcW w:w="5229" w:type="dxa"/>
            <w:vAlign w:val="center"/>
          </w:tcPr>
          <w:p w:rsidR="00B56C44" w:rsidRPr="00666ACC"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Оцењује се сразмерност тражених средстава</w:t>
            </w:r>
          </w:p>
          <w:p w:rsidR="00B56C44" w:rsidRPr="00666ACC"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предлагача програма у односу на:</w:t>
            </w:r>
          </w:p>
          <w:p w:rsidR="00B56C44" w:rsidRPr="00666ACC" w:rsidRDefault="00B56C44" w:rsidP="00B56C44">
            <w:pPr>
              <w:pStyle w:val="ListParagraph"/>
              <w:numPr>
                <w:ilvl w:val="0"/>
                <w:numId w:val="10"/>
              </w:num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ранг</w:t>
            </w:r>
            <w:r w:rsidR="00C11884">
              <w:rPr>
                <w:rFonts w:ascii="Times New Roman" w:hAnsi="Times New Roman"/>
                <w:sz w:val="24"/>
                <w:szCs w:val="24"/>
                <w:lang w:val="sr-Cyrl-RS"/>
              </w:rPr>
              <w:t xml:space="preserve"> међународног</w:t>
            </w:r>
            <w:r w:rsidRPr="00666ACC">
              <w:rPr>
                <w:rFonts w:ascii="Times New Roman" w:hAnsi="Times New Roman"/>
                <w:sz w:val="24"/>
                <w:szCs w:val="24"/>
                <w:lang w:val="sr-Cyrl-RS"/>
              </w:rPr>
              <w:t xml:space="preserve">  такмичења</w:t>
            </w:r>
          </w:p>
          <w:p w:rsidR="00B56C44" w:rsidRPr="00666ACC" w:rsidRDefault="00B56C44" w:rsidP="00B56C44">
            <w:pPr>
              <w:pStyle w:val="ListParagraph"/>
              <w:numPr>
                <w:ilvl w:val="0"/>
                <w:numId w:val="10"/>
              </w:num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предложени обим и садржај припрема ученика</w:t>
            </w:r>
            <w:r>
              <w:rPr>
                <w:rFonts w:ascii="Times New Roman" w:hAnsi="Times New Roman"/>
                <w:sz w:val="24"/>
                <w:szCs w:val="24"/>
                <w:lang w:val="sr-Cyrl-RS"/>
              </w:rPr>
              <w:t xml:space="preserve"> </w:t>
            </w:r>
            <w:r w:rsidRPr="00666ACC">
              <w:rPr>
                <w:rFonts w:ascii="Times New Roman" w:hAnsi="Times New Roman"/>
                <w:sz w:val="24"/>
                <w:szCs w:val="24"/>
                <w:lang w:val="sr-Cyrl-RS"/>
              </w:rPr>
              <w:t xml:space="preserve">за </w:t>
            </w:r>
            <w:r w:rsidR="00C11884">
              <w:rPr>
                <w:rFonts w:ascii="Times New Roman" w:hAnsi="Times New Roman"/>
                <w:sz w:val="24"/>
                <w:szCs w:val="24"/>
                <w:lang w:val="sr-Cyrl-RS"/>
              </w:rPr>
              <w:t>међународна</w:t>
            </w:r>
            <w:r w:rsidRPr="00666ACC">
              <w:rPr>
                <w:rFonts w:ascii="Times New Roman" w:hAnsi="Times New Roman"/>
                <w:sz w:val="24"/>
                <w:szCs w:val="24"/>
                <w:lang w:val="sr-Cyrl-RS"/>
              </w:rPr>
              <w:t xml:space="preserve"> такмичења;</w:t>
            </w:r>
          </w:p>
          <w:p w:rsidR="00B56C44" w:rsidRPr="00666ACC" w:rsidRDefault="00B56C44" w:rsidP="00B56C44">
            <w:pPr>
              <w:pStyle w:val="ListParagraph"/>
              <w:numPr>
                <w:ilvl w:val="0"/>
                <w:numId w:val="10"/>
              </w:num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 xml:space="preserve">предложени обим и садржај усавршавања наставника за припрему ученика за  </w:t>
            </w:r>
            <w:r w:rsidR="00C11884">
              <w:rPr>
                <w:rFonts w:ascii="Times New Roman" w:hAnsi="Times New Roman"/>
                <w:sz w:val="24"/>
                <w:szCs w:val="24"/>
                <w:lang w:val="sr-Cyrl-RS"/>
              </w:rPr>
              <w:t xml:space="preserve"> међународна </w:t>
            </w:r>
            <w:r w:rsidRPr="00666ACC">
              <w:rPr>
                <w:rFonts w:ascii="Times New Roman" w:hAnsi="Times New Roman"/>
                <w:sz w:val="24"/>
                <w:szCs w:val="24"/>
                <w:lang w:val="sr-Cyrl-RS"/>
              </w:rPr>
              <w:t xml:space="preserve">такмичења у области </w:t>
            </w:r>
            <w:r w:rsidRPr="00666ACC">
              <w:rPr>
                <w:rFonts w:ascii="Times New Roman" w:hAnsi="Times New Roman"/>
                <w:sz w:val="24"/>
                <w:szCs w:val="24"/>
                <w:lang w:val="sr-Cyrl-RS"/>
              </w:rPr>
              <w:lastRenderedPageBreak/>
              <w:t>рачунарства, информатике, физике и</w:t>
            </w:r>
            <w:r>
              <w:rPr>
                <w:rFonts w:ascii="Times New Roman" w:hAnsi="Times New Roman"/>
                <w:sz w:val="24"/>
                <w:szCs w:val="24"/>
                <w:lang w:val="sr-Cyrl-RS"/>
              </w:rPr>
              <w:t xml:space="preserve"> </w:t>
            </w:r>
            <w:r w:rsidRPr="00666ACC">
              <w:rPr>
                <w:rFonts w:ascii="Times New Roman" w:hAnsi="Times New Roman"/>
                <w:sz w:val="24"/>
                <w:szCs w:val="24"/>
                <w:lang w:val="sr-Cyrl-RS"/>
              </w:rPr>
              <w:t>математике</w:t>
            </w:r>
          </w:p>
          <w:p w:rsidR="00B56C44" w:rsidRPr="00666ACC" w:rsidRDefault="00B56C44" w:rsidP="002C2D3E">
            <w:pPr>
              <w:pStyle w:val="ListParagraph"/>
              <w:numPr>
                <w:ilvl w:val="0"/>
                <w:numId w:val="10"/>
              </w:num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број ученика који се припрема и учествује на</w:t>
            </w:r>
            <w:r w:rsidR="002C2D3E">
              <w:rPr>
                <w:rFonts w:ascii="Times New Roman" w:hAnsi="Times New Roman"/>
                <w:sz w:val="24"/>
                <w:szCs w:val="24"/>
                <w:lang w:val="sr-Cyrl-RS"/>
              </w:rPr>
              <w:t xml:space="preserve"> </w:t>
            </w:r>
            <w:r w:rsidR="00C11884">
              <w:rPr>
                <w:rFonts w:ascii="Times New Roman" w:hAnsi="Times New Roman"/>
                <w:sz w:val="24"/>
                <w:szCs w:val="24"/>
                <w:lang w:val="sr-Cyrl-RS"/>
              </w:rPr>
              <w:t xml:space="preserve"> међународном такмичењу</w:t>
            </w:r>
          </w:p>
        </w:tc>
        <w:tc>
          <w:tcPr>
            <w:tcW w:w="1623" w:type="dxa"/>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lastRenderedPageBreak/>
              <w:t>20</w:t>
            </w:r>
          </w:p>
        </w:tc>
      </w:tr>
      <w:tr w:rsidR="00B56C44" w:rsidTr="00B56C44">
        <w:trPr>
          <w:jc w:val="center"/>
        </w:trPr>
        <w:tc>
          <w:tcPr>
            <w:tcW w:w="2498" w:type="dxa"/>
            <w:vAlign w:val="center"/>
          </w:tcPr>
          <w:p w:rsidR="00B56C44" w:rsidRPr="00FF1771" w:rsidRDefault="00B56C44" w:rsidP="00B56C44">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lastRenderedPageBreak/>
              <w:t>Оцена одрживости и могућности даљег развијања</w:t>
            </w:r>
          </w:p>
        </w:tc>
        <w:tc>
          <w:tcPr>
            <w:tcW w:w="5229" w:type="dxa"/>
            <w:vAlign w:val="center"/>
          </w:tcPr>
          <w:p w:rsidR="00B56C44" w:rsidRPr="00FF1771" w:rsidRDefault="00B56C44" w:rsidP="00B56C44">
            <w:pPr>
              <w:tabs>
                <w:tab w:val="left" w:pos="3645"/>
              </w:tabs>
              <w:jc w:val="both"/>
              <w:rPr>
                <w:rFonts w:ascii="Times New Roman" w:hAnsi="Times New Roman"/>
                <w:sz w:val="24"/>
                <w:szCs w:val="24"/>
                <w:lang w:val="sr-Cyrl-RS"/>
              </w:rPr>
            </w:pPr>
            <w:r w:rsidRPr="00FF1771">
              <w:rPr>
                <w:rFonts w:ascii="Times New Roman" w:hAnsi="Times New Roman"/>
                <w:sz w:val="24"/>
                <w:szCs w:val="24"/>
                <w:lang w:val="sr-Cyrl-RS"/>
              </w:rPr>
              <w:t xml:space="preserve">Оцењује се каква је могућност одрживости предложеног програма, односно предложених едукативних активности, као и могућност даљег развоја предложеног програма.  </w:t>
            </w:r>
          </w:p>
        </w:tc>
        <w:tc>
          <w:tcPr>
            <w:tcW w:w="1623" w:type="dxa"/>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t>15</w:t>
            </w:r>
          </w:p>
        </w:tc>
      </w:tr>
      <w:tr w:rsidR="00B56C44" w:rsidTr="00B56C44">
        <w:trPr>
          <w:jc w:val="center"/>
        </w:trPr>
        <w:tc>
          <w:tcPr>
            <w:tcW w:w="2498" w:type="dxa"/>
            <w:vAlign w:val="center"/>
          </w:tcPr>
          <w:p w:rsidR="00B56C44" w:rsidRPr="00FF1771" w:rsidRDefault="00B56C44" w:rsidP="00B56C44">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t>Оцена капацитета и претходна искуства подносиоца програма са посебним освртом на одрживост ранијих програма за које су коришћена средства буџета Републике Србије</w:t>
            </w:r>
          </w:p>
        </w:tc>
        <w:tc>
          <w:tcPr>
            <w:tcW w:w="5229" w:type="dxa"/>
            <w:vAlign w:val="center"/>
          </w:tcPr>
          <w:p w:rsidR="00B56C44" w:rsidRPr="00FF1771" w:rsidRDefault="00B56C44" w:rsidP="00B56C44">
            <w:pPr>
              <w:tabs>
                <w:tab w:val="left" w:pos="3645"/>
              </w:tabs>
              <w:jc w:val="both"/>
              <w:rPr>
                <w:rFonts w:ascii="Times New Roman" w:hAnsi="Times New Roman"/>
                <w:sz w:val="24"/>
                <w:szCs w:val="24"/>
                <w:lang w:val="sr-Cyrl-RS"/>
              </w:rPr>
            </w:pPr>
            <w:r w:rsidRPr="00FF1771">
              <w:rPr>
                <w:rFonts w:ascii="Times New Roman" w:hAnsi="Times New Roman"/>
                <w:sz w:val="24"/>
                <w:szCs w:val="24"/>
                <w:lang w:val="sr-Cyrl-RS"/>
              </w:rPr>
              <w:t>Оцењује се капацитет за реализацију предлога програма. Уколико је подносилац програма навео раније програме врши се оцењивање сваког предлога програма понаособ, са посебним освртом на програме за које су коришћена средства буџета Републике Србије.</w:t>
            </w:r>
          </w:p>
        </w:tc>
        <w:tc>
          <w:tcPr>
            <w:tcW w:w="1623" w:type="dxa"/>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t>10</w:t>
            </w:r>
          </w:p>
        </w:tc>
      </w:tr>
      <w:tr w:rsidR="00B56C44" w:rsidTr="00B56C44">
        <w:trPr>
          <w:jc w:val="center"/>
        </w:trPr>
        <w:tc>
          <w:tcPr>
            <w:tcW w:w="2498" w:type="dxa"/>
            <w:vAlign w:val="center"/>
          </w:tcPr>
          <w:p w:rsidR="00B56C44" w:rsidRPr="00FF1771" w:rsidRDefault="00B56C44" w:rsidP="00B56C44">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t>Суфинансирање предлога програма из других извора: сопствених прихода, буџета ТА или ЛС, фондова ЕУ, поклона, донација, легата, кредита и друго, у случају недостајућег дела средстава за финансирање предлога програма</w:t>
            </w:r>
          </w:p>
        </w:tc>
        <w:tc>
          <w:tcPr>
            <w:tcW w:w="5229" w:type="dxa"/>
            <w:vAlign w:val="center"/>
          </w:tcPr>
          <w:p w:rsidR="00B56C44" w:rsidRPr="00FF1771" w:rsidRDefault="00B56C44" w:rsidP="00B56C44">
            <w:pPr>
              <w:tabs>
                <w:tab w:val="left" w:pos="3645"/>
              </w:tabs>
              <w:jc w:val="both"/>
              <w:rPr>
                <w:rFonts w:ascii="Times New Roman" w:hAnsi="Times New Roman"/>
                <w:sz w:val="24"/>
                <w:szCs w:val="24"/>
                <w:lang w:val="sr-Cyrl-RS"/>
              </w:rPr>
            </w:pPr>
            <w:r w:rsidRPr="00FF1771">
              <w:rPr>
                <w:rFonts w:ascii="Times New Roman" w:hAnsi="Times New Roman"/>
                <w:sz w:val="24"/>
                <w:szCs w:val="24"/>
                <w:lang w:val="sr-Cyrl-RS"/>
              </w:rPr>
              <w:t>Оцењује се сразмерност тражених средстава од Министарства у односу на средства опредељена из других извора: сопствених прихода, буџета ТА или ЛС, фондова ЕУ, поклона, донација, легата, кредита и друго, у случају недостајућег дела средстава за финансирање предлога програма.</w:t>
            </w:r>
          </w:p>
        </w:tc>
        <w:tc>
          <w:tcPr>
            <w:tcW w:w="1623" w:type="dxa"/>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t>15</w:t>
            </w:r>
          </w:p>
        </w:tc>
      </w:tr>
      <w:tr w:rsidR="00B56C44" w:rsidTr="00B56C44">
        <w:trPr>
          <w:jc w:val="center"/>
        </w:trPr>
        <w:tc>
          <w:tcPr>
            <w:tcW w:w="2498" w:type="dxa"/>
            <w:vAlign w:val="center"/>
          </w:tcPr>
          <w:p w:rsidR="00B56C44" w:rsidRPr="00FF1771" w:rsidRDefault="00B56C44" w:rsidP="00B56C44">
            <w:pPr>
              <w:tabs>
                <w:tab w:val="left" w:pos="3645"/>
              </w:tabs>
              <w:jc w:val="center"/>
              <w:rPr>
                <w:rFonts w:ascii="Times New Roman" w:hAnsi="Times New Roman"/>
                <w:sz w:val="24"/>
                <w:szCs w:val="24"/>
                <w:lang w:val="sr-Cyrl-RS"/>
              </w:rPr>
            </w:pPr>
            <w:r w:rsidRPr="00FA47AD">
              <w:rPr>
                <w:rFonts w:ascii="Times New Roman" w:hAnsi="Times New Roman"/>
                <w:sz w:val="24"/>
                <w:szCs w:val="24"/>
                <w:lang w:val="sr-Cyrl-RS"/>
              </w:rPr>
              <w:t>Оригиналност и инвентивност</w:t>
            </w:r>
          </w:p>
        </w:tc>
        <w:tc>
          <w:tcPr>
            <w:tcW w:w="5229" w:type="dxa"/>
            <w:vAlign w:val="center"/>
          </w:tcPr>
          <w:p w:rsidR="00B56C44" w:rsidRPr="00FF1771" w:rsidRDefault="00B56C44" w:rsidP="00B56C44">
            <w:pPr>
              <w:tabs>
                <w:tab w:val="left" w:pos="3645"/>
              </w:tabs>
              <w:jc w:val="both"/>
              <w:rPr>
                <w:rFonts w:ascii="Times New Roman" w:hAnsi="Times New Roman"/>
                <w:sz w:val="24"/>
                <w:szCs w:val="24"/>
                <w:lang w:val="sr-Cyrl-RS"/>
              </w:rPr>
            </w:pPr>
            <w:r w:rsidRPr="00FA47AD">
              <w:rPr>
                <w:rFonts w:ascii="Times New Roman" w:hAnsi="Times New Roman"/>
                <w:sz w:val="24"/>
                <w:szCs w:val="24"/>
                <w:lang w:val="sr-Cyrl-RS"/>
              </w:rPr>
              <w:t>Посебно ће се вршити оцењивање оригиналности, инвентивности и прилагођености предложених садржаја и активности програма.</w:t>
            </w:r>
          </w:p>
        </w:tc>
        <w:tc>
          <w:tcPr>
            <w:tcW w:w="1623" w:type="dxa"/>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t>20</w:t>
            </w:r>
          </w:p>
        </w:tc>
      </w:tr>
      <w:tr w:rsidR="00B56C44" w:rsidTr="00B56C44">
        <w:trPr>
          <w:jc w:val="center"/>
        </w:trPr>
        <w:tc>
          <w:tcPr>
            <w:tcW w:w="7727" w:type="dxa"/>
            <w:gridSpan w:val="2"/>
            <w:shd w:val="clear" w:color="auto" w:fill="D9D9D9" w:themeFill="background1" w:themeFillShade="D9"/>
            <w:vAlign w:val="center"/>
          </w:tcPr>
          <w:p w:rsidR="00B56C44" w:rsidRPr="00500050" w:rsidRDefault="00B56C44" w:rsidP="00B56C44">
            <w:pPr>
              <w:tabs>
                <w:tab w:val="left" w:pos="3645"/>
              </w:tabs>
              <w:spacing w:before="120" w:after="120"/>
              <w:jc w:val="both"/>
              <w:rPr>
                <w:rFonts w:ascii="Times New Roman" w:hAnsi="Times New Roman"/>
                <w:b/>
                <w:sz w:val="24"/>
                <w:szCs w:val="24"/>
                <w:lang w:val="sr-Cyrl-RS"/>
              </w:rPr>
            </w:pPr>
            <w:r w:rsidRPr="0061668C">
              <w:rPr>
                <w:rFonts w:ascii="Times New Roman" w:hAnsi="Times New Roman"/>
                <w:b/>
                <w:sz w:val="24"/>
                <w:szCs w:val="24"/>
                <w:lang w:val="sr-Cyrl-RS"/>
              </w:rPr>
              <w:t>Укупан максималан број бодова</w:t>
            </w:r>
          </w:p>
        </w:tc>
        <w:tc>
          <w:tcPr>
            <w:tcW w:w="1623" w:type="dxa"/>
            <w:shd w:val="clear" w:color="auto" w:fill="D9D9D9" w:themeFill="background1" w:themeFillShade="D9"/>
            <w:vAlign w:val="center"/>
          </w:tcPr>
          <w:p w:rsidR="00B56C44" w:rsidRPr="00500050" w:rsidRDefault="00B56C44" w:rsidP="00B56C44">
            <w:pPr>
              <w:tabs>
                <w:tab w:val="left" w:pos="3645"/>
              </w:tabs>
              <w:jc w:val="center"/>
              <w:rPr>
                <w:rFonts w:ascii="Times New Roman" w:hAnsi="Times New Roman"/>
                <w:b/>
                <w:sz w:val="24"/>
                <w:szCs w:val="24"/>
                <w:lang w:val="sr-Cyrl-RS"/>
              </w:rPr>
            </w:pPr>
            <w:r w:rsidRPr="00500050">
              <w:rPr>
                <w:rFonts w:ascii="Times New Roman" w:hAnsi="Times New Roman"/>
                <w:b/>
                <w:sz w:val="24"/>
                <w:szCs w:val="24"/>
                <w:lang w:val="sr-Cyrl-RS"/>
              </w:rPr>
              <w:t>100</w:t>
            </w:r>
          </w:p>
        </w:tc>
      </w:tr>
      <w:tr w:rsidR="00B56C44" w:rsidTr="00B56C44">
        <w:trPr>
          <w:jc w:val="center"/>
        </w:trPr>
        <w:tc>
          <w:tcPr>
            <w:tcW w:w="9350" w:type="dxa"/>
            <w:gridSpan w:val="3"/>
            <w:shd w:val="clear" w:color="auto" w:fill="BFBFBF" w:themeFill="background1" w:themeFillShade="BF"/>
            <w:vAlign w:val="center"/>
          </w:tcPr>
          <w:p w:rsidR="00B56C44" w:rsidRDefault="00B56C44" w:rsidP="00B56C44">
            <w:pPr>
              <w:tabs>
                <w:tab w:val="left" w:pos="3645"/>
              </w:tabs>
              <w:spacing w:before="120"/>
              <w:jc w:val="center"/>
              <w:rPr>
                <w:rFonts w:ascii="Times New Roman" w:hAnsi="Times New Roman"/>
                <w:b/>
                <w:sz w:val="24"/>
                <w:szCs w:val="24"/>
                <w:lang w:val="sr-Cyrl-RS"/>
              </w:rPr>
            </w:pPr>
            <w:r w:rsidRPr="00666ACC">
              <w:rPr>
                <w:rFonts w:ascii="Times New Roman" w:hAnsi="Times New Roman"/>
                <w:b/>
                <w:sz w:val="24"/>
                <w:szCs w:val="24"/>
                <w:lang w:val="sr-Cyrl-RS"/>
              </w:rPr>
              <w:t>2.</w:t>
            </w:r>
            <w:r>
              <w:rPr>
                <w:rFonts w:ascii="Times New Roman" w:hAnsi="Times New Roman"/>
                <w:b/>
                <w:sz w:val="24"/>
                <w:szCs w:val="24"/>
                <w:lang w:val="sr-Latn-RS"/>
              </w:rPr>
              <w:t>1</w:t>
            </w:r>
            <w:r>
              <w:rPr>
                <w:rFonts w:ascii="Times New Roman" w:hAnsi="Times New Roman"/>
                <w:b/>
                <w:sz w:val="24"/>
                <w:szCs w:val="24"/>
                <w:lang w:val="sr-Cyrl-RS"/>
              </w:rPr>
              <w:t xml:space="preserve"> </w:t>
            </w:r>
            <w:r w:rsidR="0061668C">
              <w:rPr>
                <w:rFonts w:ascii="Times New Roman" w:hAnsi="Times New Roman"/>
                <w:b/>
                <w:sz w:val="24"/>
                <w:szCs w:val="24"/>
                <w:lang w:val="sr-Cyrl-RS"/>
              </w:rPr>
              <w:t>Едукација</w:t>
            </w:r>
            <w:r>
              <w:rPr>
                <w:rFonts w:ascii="Times New Roman" w:hAnsi="Times New Roman"/>
                <w:b/>
                <w:sz w:val="24"/>
                <w:szCs w:val="24"/>
                <w:lang w:val="sr-Cyrl-RS"/>
              </w:rPr>
              <w:t xml:space="preserve"> за децу </w:t>
            </w:r>
            <w:r w:rsidR="0061668C">
              <w:rPr>
                <w:rFonts w:ascii="Times New Roman" w:hAnsi="Times New Roman"/>
                <w:b/>
                <w:sz w:val="24"/>
                <w:szCs w:val="24"/>
                <w:lang w:val="sr-Cyrl-RS"/>
              </w:rPr>
              <w:t xml:space="preserve"> и родитеље </w:t>
            </w:r>
            <w:r>
              <w:rPr>
                <w:rFonts w:ascii="Times New Roman" w:hAnsi="Times New Roman"/>
                <w:b/>
                <w:sz w:val="24"/>
                <w:szCs w:val="24"/>
                <w:lang w:val="sr-Cyrl-RS"/>
              </w:rPr>
              <w:t xml:space="preserve">о безбедном коришћењу интернета и савремених технологија </w:t>
            </w:r>
          </w:p>
          <w:p w:rsidR="00B56C44" w:rsidRPr="00500050" w:rsidRDefault="00B56C44" w:rsidP="00B56C44">
            <w:pPr>
              <w:tabs>
                <w:tab w:val="left" w:pos="3645"/>
              </w:tabs>
              <w:jc w:val="center"/>
              <w:rPr>
                <w:rFonts w:ascii="Times New Roman" w:hAnsi="Times New Roman"/>
                <w:b/>
                <w:sz w:val="24"/>
                <w:szCs w:val="24"/>
                <w:lang w:val="sr-Cyrl-RS"/>
              </w:rPr>
            </w:pPr>
          </w:p>
        </w:tc>
      </w:tr>
      <w:tr w:rsidR="00B56C44" w:rsidTr="00B56C44">
        <w:trPr>
          <w:jc w:val="center"/>
        </w:trPr>
        <w:tc>
          <w:tcPr>
            <w:tcW w:w="2498" w:type="dxa"/>
            <w:shd w:val="clear" w:color="auto" w:fill="D9D9D9" w:themeFill="background1" w:themeFillShade="D9"/>
            <w:vAlign w:val="center"/>
          </w:tcPr>
          <w:p w:rsidR="00B56C44" w:rsidRDefault="00B56C44" w:rsidP="00B56C44">
            <w:pPr>
              <w:tabs>
                <w:tab w:val="left" w:pos="3645"/>
              </w:tabs>
              <w:jc w:val="center"/>
              <w:rPr>
                <w:rFonts w:ascii="Times New Roman" w:hAnsi="Times New Roman"/>
                <w:b/>
                <w:sz w:val="24"/>
                <w:szCs w:val="24"/>
                <w:lang w:val="sr-Cyrl-RS"/>
              </w:rPr>
            </w:pPr>
            <w:r>
              <w:rPr>
                <w:rFonts w:ascii="Times New Roman" w:hAnsi="Times New Roman"/>
                <w:b/>
                <w:sz w:val="24"/>
                <w:szCs w:val="24"/>
                <w:lang w:val="sr-Cyrl-RS"/>
              </w:rPr>
              <w:t>Критеријуми за рангирање</w:t>
            </w:r>
          </w:p>
        </w:tc>
        <w:tc>
          <w:tcPr>
            <w:tcW w:w="5229" w:type="dxa"/>
            <w:shd w:val="clear" w:color="auto" w:fill="D9D9D9" w:themeFill="background1" w:themeFillShade="D9"/>
            <w:vAlign w:val="center"/>
          </w:tcPr>
          <w:p w:rsidR="00B56C44" w:rsidRDefault="00B56C44" w:rsidP="00B56C44">
            <w:pPr>
              <w:tabs>
                <w:tab w:val="left" w:pos="3645"/>
              </w:tabs>
              <w:jc w:val="center"/>
              <w:rPr>
                <w:rFonts w:ascii="Times New Roman" w:hAnsi="Times New Roman"/>
                <w:b/>
                <w:sz w:val="24"/>
                <w:szCs w:val="24"/>
                <w:lang w:val="sr-Cyrl-RS"/>
              </w:rPr>
            </w:pPr>
            <w:r>
              <w:rPr>
                <w:rFonts w:ascii="Times New Roman" w:hAnsi="Times New Roman"/>
                <w:b/>
                <w:sz w:val="24"/>
                <w:szCs w:val="24"/>
                <w:lang w:val="sr-Cyrl-RS"/>
              </w:rPr>
              <w:t>Опис</w:t>
            </w:r>
          </w:p>
        </w:tc>
        <w:tc>
          <w:tcPr>
            <w:tcW w:w="1623" w:type="dxa"/>
            <w:shd w:val="clear" w:color="auto" w:fill="D9D9D9" w:themeFill="background1" w:themeFillShade="D9"/>
            <w:vAlign w:val="center"/>
          </w:tcPr>
          <w:p w:rsidR="00B56C44" w:rsidRDefault="00B56C44" w:rsidP="00B56C44">
            <w:pPr>
              <w:tabs>
                <w:tab w:val="left" w:pos="3645"/>
              </w:tabs>
              <w:jc w:val="center"/>
              <w:rPr>
                <w:rFonts w:ascii="Times New Roman" w:hAnsi="Times New Roman"/>
                <w:b/>
                <w:sz w:val="24"/>
                <w:szCs w:val="24"/>
                <w:lang w:val="sr-Cyrl-RS"/>
              </w:rPr>
            </w:pPr>
            <w:r>
              <w:rPr>
                <w:rFonts w:ascii="Times New Roman" w:hAnsi="Times New Roman"/>
                <w:b/>
                <w:sz w:val="24"/>
                <w:szCs w:val="24"/>
                <w:lang w:val="sr-Cyrl-RS"/>
              </w:rPr>
              <w:t>Максималан број бодова</w:t>
            </w:r>
          </w:p>
        </w:tc>
      </w:tr>
      <w:tr w:rsidR="00B56C44" w:rsidTr="00B56C44">
        <w:trPr>
          <w:jc w:val="center"/>
        </w:trPr>
        <w:tc>
          <w:tcPr>
            <w:tcW w:w="2498"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t>Оцена испуњености циљева Конкурса</w:t>
            </w:r>
          </w:p>
        </w:tc>
        <w:tc>
          <w:tcPr>
            <w:tcW w:w="5229" w:type="dxa"/>
            <w:shd w:val="clear" w:color="auto" w:fill="auto"/>
            <w:vAlign w:val="center"/>
          </w:tcPr>
          <w:p w:rsidR="00B56C44" w:rsidRPr="00666ACC"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Колико предложени предлог програма испуњава</w:t>
            </w:r>
          </w:p>
          <w:p w:rsidR="00B56C44" w:rsidRPr="00666ACC"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циљеве Конкурса?</w:t>
            </w:r>
          </w:p>
          <w:p w:rsidR="00B56C44"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lastRenderedPageBreak/>
              <w:t>У којој мери предложена</w:t>
            </w:r>
            <w:r>
              <w:rPr>
                <w:rFonts w:ascii="Times New Roman" w:hAnsi="Times New Roman"/>
                <w:sz w:val="24"/>
                <w:szCs w:val="24"/>
                <w:lang w:val="sr-Cyrl-RS"/>
              </w:rPr>
              <w:t xml:space="preserve"> активност може да  утиче на унапређење дигиталних компетенција деце и ученика у процесу стицања вештина за без</w:t>
            </w:r>
          </w:p>
          <w:p w:rsidR="00B56C44" w:rsidRDefault="00B56C44" w:rsidP="00B56C44">
            <w:pPr>
              <w:tabs>
                <w:tab w:val="left" w:pos="3645"/>
              </w:tabs>
              <w:jc w:val="both"/>
              <w:rPr>
                <w:rFonts w:ascii="Times New Roman" w:hAnsi="Times New Roman"/>
                <w:sz w:val="24"/>
                <w:szCs w:val="24"/>
                <w:lang w:val="sr-Cyrl-RS"/>
              </w:rPr>
            </w:pPr>
            <w:r>
              <w:rPr>
                <w:rFonts w:ascii="Times New Roman" w:hAnsi="Times New Roman"/>
                <w:sz w:val="24"/>
                <w:szCs w:val="24"/>
                <w:lang w:val="sr-Cyrl-RS"/>
              </w:rPr>
              <w:t>бедно коришћење интернета.</w:t>
            </w:r>
          </w:p>
          <w:p w:rsidR="0061668C" w:rsidRDefault="0061668C" w:rsidP="00B56C44">
            <w:pPr>
              <w:tabs>
                <w:tab w:val="left" w:pos="3645"/>
              </w:tabs>
              <w:jc w:val="both"/>
              <w:rPr>
                <w:rFonts w:ascii="Times New Roman" w:hAnsi="Times New Roman"/>
                <w:sz w:val="24"/>
                <w:szCs w:val="24"/>
                <w:lang w:val="sr-Cyrl-RS"/>
              </w:rPr>
            </w:pPr>
            <w:r>
              <w:rPr>
                <w:rFonts w:ascii="Times New Roman" w:hAnsi="Times New Roman"/>
                <w:sz w:val="24"/>
                <w:szCs w:val="24"/>
                <w:lang w:val="sr-Cyrl-RS"/>
              </w:rPr>
              <w:t xml:space="preserve">У којој мери предложене активности доприносе оснаживању родитеља у процесу развијања вештина за праћење и пружање адекватне подршке  деци за безбедно коришћење  понашање на интернету </w:t>
            </w:r>
          </w:p>
          <w:p w:rsidR="00B56C44" w:rsidRDefault="00B56C44" w:rsidP="00B56C44">
            <w:pPr>
              <w:tabs>
                <w:tab w:val="left" w:pos="3645"/>
              </w:tabs>
              <w:jc w:val="both"/>
              <w:rPr>
                <w:rFonts w:ascii="Times New Roman" w:hAnsi="Times New Roman"/>
                <w:sz w:val="24"/>
                <w:szCs w:val="24"/>
                <w:lang w:val="sr-Cyrl-RS"/>
              </w:rPr>
            </w:pPr>
            <w:r>
              <w:rPr>
                <w:rFonts w:ascii="Times New Roman" w:hAnsi="Times New Roman"/>
                <w:sz w:val="24"/>
                <w:szCs w:val="24"/>
                <w:lang w:val="sr-Cyrl-RS"/>
              </w:rPr>
              <w:t>У којој мери предложене активности могу да допринесу ИКТ вештинама и алатима</w:t>
            </w:r>
          </w:p>
          <w:p w:rsidR="00B56C44" w:rsidRDefault="00B56C44" w:rsidP="00B56C44">
            <w:pPr>
              <w:tabs>
                <w:tab w:val="left" w:pos="3645"/>
              </w:tabs>
              <w:jc w:val="both"/>
              <w:rPr>
                <w:rFonts w:ascii="Times New Roman" w:hAnsi="Times New Roman"/>
                <w:sz w:val="24"/>
                <w:szCs w:val="24"/>
                <w:lang w:val="sr-Cyrl-RS"/>
              </w:rPr>
            </w:pPr>
            <w:r>
              <w:rPr>
                <w:rFonts w:ascii="Times New Roman" w:hAnsi="Times New Roman"/>
                <w:sz w:val="24"/>
                <w:szCs w:val="24"/>
                <w:lang w:val="sr-Cyrl-RS"/>
              </w:rPr>
              <w:t>У којој мери предложене  активности могу да допринесу развоју социјалне свести и разумевању туђе позиције, мишљења и емоција, као би се избегле бројне конфликтне ситуације које доводе до електронског насиља</w:t>
            </w:r>
          </w:p>
          <w:p w:rsidR="00B56C44" w:rsidRDefault="00B56C44" w:rsidP="00B56C44">
            <w:pPr>
              <w:tabs>
                <w:tab w:val="left" w:pos="3645"/>
              </w:tabs>
              <w:jc w:val="both"/>
              <w:rPr>
                <w:rFonts w:ascii="Times New Roman" w:hAnsi="Times New Roman"/>
                <w:sz w:val="24"/>
                <w:szCs w:val="24"/>
                <w:lang w:val="sr-Cyrl-RS"/>
              </w:rPr>
            </w:pPr>
          </w:p>
          <w:p w:rsidR="00B56C44" w:rsidRDefault="00B56C44" w:rsidP="00B56C44">
            <w:pPr>
              <w:tabs>
                <w:tab w:val="left" w:pos="3645"/>
              </w:tabs>
              <w:jc w:val="both"/>
              <w:rPr>
                <w:rFonts w:ascii="Times New Roman" w:hAnsi="Times New Roman"/>
                <w:sz w:val="24"/>
                <w:szCs w:val="24"/>
                <w:lang w:val="sr-Cyrl-RS"/>
              </w:rPr>
            </w:pPr>
            <w:r>
              <w:rPr>
                <w:rFonts w:ascii="Times New Roman" w:hAnsi="Times New Roman"/>
                <w:sz w:val="24"/>
                <w:szCs w:val="24"/>
                <w:lang w:val="sr-Cyrl-RS"/>
              </w:rPr>
              <w:t xml:space="preserve"> </w:t>
            </w:r>
          </w:p>
          <w:p w:rsidR="00B56C44" w:rsidRDefault="00B56C44" w:rsidP="00B56C44">
            <w:pPr>
              <w:tabs>
                <w:tab w:val="left" w:pos="3645"/>
              </w:tabs>
              <w:jc w:val="both"/>
              <w:rPr>
                <w:rFonts w:ascii="Times New Roman" w:hAnsi="Times New Roman"/>
                <w:sz w:val="24"/>
                <w:szCs w:val="24"/>
                <w:lang w:val="sr-Cyrl-RS"/>
              </w:rPr>
            </w:pPr>
          </w:p>
          <w:p w:rsidR="00B56C44" w:rsidRPr="00FF1771"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w:t>
            </w:r>
          </w:p>
        </w:tc>
        <w:tc>
          <w:tcPr>
            <w:tcW w:w="1623"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lastRenderedPageBreak/>
              <w:t>20</w:t>
            </w:r>
          </w:p>
        </w:tc>
      </w:tr>
      <w:tr w:rsidR="00B56C44" w:rsidTr="00B56C44">
        <w:trPr>
          <w:jc w:val="center"/>
        </w:trPr>
        <w:tc>
          <w:tcPr>
            <w:tcW w:w="2498"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lastRenderedPageBreak/>
              <w:t>Оцена сразмерности количине тражених средстава и резултата</w:t>
            </w:r>
          </w:p>
        </w:tc>
        <w:tc>
          <w:tcPr>
            <w:tcW w:w="5229" w:type="dxa"/>
            <w:shd w:val="clear" w:color="auto" w:fill="auto"/>
            <w:vAlign w:val="center"/>
          </w:tcPr>
          <w:p w:rsidR="00B56C44" w:rsidRPr="00666ACC" w:rsidRDefault="00B56C44" w:rsidP="002C2D3E">
            <w:pPr>
              <w:pStyle w:val="ListParagraph"/>
              <w:numPr>
                <w:ilvl w:val="0"/>
                <w:numId w:val="10"/>
              </w:numPr>
              <w:tabs>
                <w:tab w:val="left" w:pos="3645"/>
              </w:tabs>
              <w:jc w:val="both"/>
              <w:rPr>
                <w:rFonts w:ascii="Times New Roman" w:hAnsi="Times New Roman"/>
                <w:sz w:val="24"/>
                <w:szCs w:val="24"/>
                <w:lang w:val="sr-Cyrl-RS"/>
              </w:rPr>
            </w:pPr>
            <w:r>
              <w:rPr>
                <w:rFonts w:ascii="Times New Roman" w:hAnsi="Times New Roman"/>
                <w:sz w:val="24"/>
                <w:szCs w:val="24"/>
                <w:lang w:val="sr-Cyrl-RS"/>
              </w:rPr>
              <w:t>Оцењује се сразмера тражених средстава предлагача програма у односу на предложени</w:t>
            </w:r>
            <w:r w:rsidR="00205DF0">
              <w:rPr>
                <w:rFonts w:ascii="Times New Roman" w:hAnsi="Times New Roman"/>
                <w:sz w:val="24"/>
                <w:szCs w:val="24"/>
                <w:lang w:val="sr-Cyrl-RS"/>
              </w:rPr>
              <w:t xml:space="preserve"> обим активности, као и у односу на предложени едукативни садржај активнос</w:t>
            </w:r>
            <w:r w:rsidR="002C2D3E">
              <w:rPr>
                <w:rFonts w:ascii="Times New Roman" w:hAnsi="Times New Roman"/>
                <w:sz w:val="24"/>
                <w:szCs w:val="24"/>
                <w:lang w:val="sr-Cyrl-RS"/>
              </w:rPr>
              <w:t>т</w:t>
            </w:r>
            <w:r w:rsidR="00205DF0">
              <w:rPr>
                <w:rFonts w:ascii="Times New Roman" w:hAnsi="Times New Roman"/>
                <w:sz w:val="24"/>
                <w:szCs w:val="24"/>
                <w:lang w:val="sr-Cyrl-RS"/>
              </w:rPr>
              <w:t>и</w:t>
            </w:r>
          </w:p>
        </w:tc>
        <w:tc>
          <w:tcPr>
            <w:tcW w:w="1623"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t>20</w:t>
            </w:r>
          </w:p>
        </w:tc>
      </w:tr>
      <w:tr w:rsidR="00B56C44" w:rsidTr="00B56C44">
        <w:trPr>
          <w:jc w:val="center"/>
        </w:trPr>
        <w:tc>
          <w:tcPr>
            <w:tcW w:w="2498"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t>Оцена одрживости и могућности даљег развијања</w:t>
            </w:r>
          </w:p>
        </w:tc>
        <w:tc>
          <w:tcPr>
            <w:tcW w:w="5229" w:type="dxa"/>
            <w:shd w:val="clear" w:color="auto" w:fill="auto"/>
            <w:vAlign w:val="center"/>
          </w:tcPr>
          <w:p w:rsidR="00B56C44" w:rsidRPr="00666ACC"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Каква је могућност одрживости предложеног</w:t>
            </w:r>
          </w:p>
          <w:p w:rsidR="00B56C44" w:rsidRPr="00FF1771"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програма.</w:t>
            </w:r>
          </w:p>
        </w:tc>
        <w:tc>
          <w:tcPr>
            <w:tcW w:w="1623"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t>15</w:t>
            </w:r>
          </w:p>
        </w:tc>
      </w:tr>
      <w:tr w:rsidR="00B56C44" w:rsidTr="00B56C44">
        <w:trPr>
          <w:jc w:val="center"/>
        </w:trPr>
        <w:tc>
          <w:tcPr>
            <w:tcW w:w="2498"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t>Оцена капацитета и претходна искуства подносиоца програма са посебним освртом на одрживост ранијих програма за које су коришћена средства буџета Републике Србије</w:t>
            </w:r>
          </w:p>
        </w:tc>
        <w:tc>
          <w:tcPr>
            <w:tcW w:w="5229" w:type="dxa"/>
            <w:shd w:val="clear" w:color="auto" w:fill="auto"/>
            <w:vAlign w:val="center"/>
          </w:tcPr>
          <w:p w:rsidR="00B56C44" w:rsidRPr="00666ACC"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Оцењује се капацитет за реализацију предлога</w:t>
            </w:r>
          </w:p>
          <w:p w:rsidR="00B56C44" w:rsidRPr="00666ACC"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програма. Уколико је подносилац програма навео</w:t>
            </w:r>
            <w:r>
              <w:rPr>
                <w:rFonts w:ascii="Times New Roman" w:hAnsi="Times New Roman"/>
                <w:sz w:val="24"/>
                <w:szCs w:val="24"/>
                <w:lang w:val="sr-Cyrl-RS"/>
              </w:rPr>
              <w:t xml:space="preserve"> </w:t>
            </w:r>
            <w:r w:rsidRPr="00666ACC">
              <w:rPr>
                <w:rFonts w:ascii="Times New Roman" w:hAnsi="Times New Roman"/>
                <w:sz w:val="24"/>
                <w:szCs w:val="24"/>
                <w:lang w:val="sr-Cyrl-RS"/>
              </w:rPr>
              <w:t>раније програме врши се оцењивање сваког</w:t>
            </w:r>
            <w:r>
              <w:rPr>
                <w:rFonts w:ascii="Times New Roman" w:hAnsi="Times New Roman"/>
                <w:sz w:val="24"/>
                <w:szCs w:val="24"/>
                <w:lang w:val="sr-Cyrl-RS"/>
              </w:rPr>
              <w:t xml:space="preserve"> </w:t>
            </w:r>
            <w:r w:rsidRPr="00666ACC">
              <w:rPr>
                <w:rFonts w:ascii="Times New Roman" w:hAnsi="Times New Roman"/>
                <w:sz w:val="24"/>
                <w:szCs w:val="24"/>
                <w:lang w:val="sr-Cyrl-RS"/>
              </w:rPr>
              <w:t>предлога програма понаособ, са посебним освртом</w:t>
            </w:r>
            <w:r>
              <w:rPr>
                <w:rFonts w:ascii="Times New Roman" w:hAnsi="Times New Roman"/>
                <w:sz w:val="24"/>
                <w:szCs w:val="24"/>
                <w:lang w:val="sr-Cyrl-RS"/>
              </w:rPr>
              <w:t xml:space="preserve"> </w:t>
            </w:r>
            <w:r w:rsidRPr="00666ACC">
              <w:rPr>
                <w:rFonts w:ascii="Times New Roman" w:hAnsi="Times New Roman"/>
                <w:sz w:val="24"/>
                <w:szCs w:val="24"/>
                <w:lang w:val="sr-Cyrl-RS"/>
              </w:rPr>
              <w:t>на програме за које су коришћена средства буџета</w:t>
            </w:r>
            <w:r>
              <w:rPr>
                <w:rFonts w:ascii="Times New Roman" w:hAnsi="Times New Roman"/>
                <w:sz w:val="24"/>
                <w:szCs w:val="24"/>
                <w:lang w:val="sr-Cyrl-RS"/>
              </w:rPr>
              <w:t xml:space="preserve"> </w:t>
            </w:r>
            <w:r w:rsidRPr="00666ACC">
              <w:rPr>
                <w:rFonts w:ascii="Times New Roman" w:hAnsi="Times New Roman"/>
                <w:sz w:val="24"/>
                <w:szCs w:val="24"/>
                <w:lang w:val="sr-Cyrl-RS"/>
              </w:rPr>
              <w:t>Републике Србије.</w:t>
            </w:r>
          </w:p>
          <w:p w:rsidR="00B56C44" w:rsidRPr="00FF1771"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Претходна искуства у организацији међународних</w:t>
            </w:r>
            <w:r>
              <w:rPr>
                <w:rFonts w:ascii="Times New Roman" w:hAnsi="Times New Roman"/>
                <w:sz w:val="24"/>
                <w:szCs w:val="24"/>
                <w:lang w:val="sr-Cyrl-RS"/>
              </w:rPr>
              <w:t xml:space="preserve"> </w:t>
            </w:r>
            <w:r w:rsidRPr="00666ACC">
              <w:rPr>
                <w:rFonts w:ascii="Times New Roman" w:hAnsi="Times New Roman"/>
                <w:sz w:val="24"/>
                <w:szCs w:val="24"/>
                <w:lang w:val="sr-Cyrl-RS"/>
              </w:rPr>
              <w:t>такмичења.</w:t>
            </w:r>
          </w:p>
        </w:tc>
        <w:tc>
          <w:tcPr>
            <w:tcW w:w="1623"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t>10</w:t>
            </w:r>
          </w:p>
        </w:tc>
      </w:tr>
      <w:tr w:rsidR="00B56C44" w:rsidTr="00B56C44">
        <w:trPr>
          <w:jc w:val="center"/>
        </w:trPr>
        <w:tc>
          <w:tcPr>
            <w:tcW w:w="2498"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sidRPr="00FF1771">
              <w:rPr>
                <w:rFonts w:ascii="Times New Roman" w:hAnsi="Times New Roman"/>
                <w:sz w:val="24"/>
                <w:szCs w:val="24"/>
                <w:lang w:val="sr-Cyrl-RS"/>
              </w:rPr>
              <w:t xml:space="preserve">Суфинансирање предлога програма из других извора: сопствених прихода, буџета ТА или ЛС, фондова ЕУ, поклона, донација, легата, </w:t>
            </w:r>
            <w:r w:rsidRPr="00FF1771">
              <w:rPr>
                <w:rFonts w:ascii="Times New Roman" w:hAnsi="Times New Roman"/>
                <w:sz w:val="24"/>
                <w:szCs w:val="24"/>
                <w:lang w:val="sr-Cyrl-RS"/>
              </w:rPr>
              <w:lastRenderedPageBreak/>
              <w:t>кредита и друго, у случају недостајућег дела средстава за финансирање предлога програма</w:t>
            </w:r>
          </w:p>
        </w:tc>
        <w:tc>
          <w:tcPr>
            <w:tcW w:w="5229" w:type="dxa"/>
            <w:shd w:val="clear" w:color="auto" w:fill="auto"/>
            <w:vAlign w:val="center"/>
          </w:tcPr>
          <w:p w:rsidR="00B56C44" w:rsidRPr="00666ACC"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lastRenderedPageBreak/>
              <w:t>Оцењује се сразмерност тражених средстава од</w:t>
            </w:r>
          </w:p>
          <w:p w:rsidR="00B56C44" w:rsidRPr="00FF1771" w:rsidRDefault="00B56C44" w:rsidP="00B56C44">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Министарства у односу на средства опредељена из</w:t>
            </w:r>
            <w:r>
              <w:rPr>
                <w:rFonts w:ascii="Times New Roman" w:hAnsi="Times New Roman"/>
                <w:sz w:val="24"/>
                <w:szCs w:val="24"/>
                <w:lang w:val="sr-Cyrl-RS"/>
              </w:rPr>
              <w:t xml:space="preserve"> </w:t>
            </w:r>
            <w:r w:rsidRPr="00666ACC">
              <w:rPr>
                <w:rFonts w:ascii="Times New Roman" w:hAnsi="Times New Roman"/>
                <w:sz w:val="24"/>
                <w:szCs w:val="24"/>
                <w:lang w:val="sr-Cyrl-RS"/>
              </w:rPr>
              <w:t>других извора: сопствених прихода, буџета ТА или</w:t>
            </w:r>
            <w:r>
              <w:rPr>
                <w:rFonts w:ascii="Times New Roman" w:hAnsi="Times New Roman"/>
                <w:sz w:val="24"/>
                <w:szCs w:val="24"/>
                <w:lang w:val="sr-Cyrl-RS"/>
              </w:rPr>
              <w:t xml:space="preserve"> </w:t>
            </w:r>
            <w:r w:rsidRPr="00666ACC">
              <w:rPr>
                <w:rFonts w:ascii="Times New Roman" w:hAnsi="Times New Roman"/>
                <w:sz w:val="24"/>
                <w:szCs w:val="24"/>
                <w:lang w:val="sr-Cyrl-RS"/>
              </w:rPr>
              <w:t>ЛС, фондова ЕУ, поклона, донација, легата,</w:t>
            </w:r>
            <w:r>
              <w:rPr>
                <w:rFonts w:ascii="Times New Roman" w:hAnsi="Times New Roman"/>
                <w:sz w:val="24"/>
                <w:szCs w:val="24"/>
                <w:lang w:val="sr-Cyrl-RS"/>
              </w:rPr>
              <w:t xml:space="preserve"> </w:t>
            </w:r>
            <w:r w:rsidRPr="00666ACC">
              <w:rPr>
                <w:rFonts w:ascii="Times New Roman" w:hAnsi="Times New Roman"/>
                <w:sz w:val="24"/>
                <w:szCs w:val="24"/>
                <w:lang w:val="sr-Cyrl-RS"/>
              </w:rPr>
              <w:t>кредита и друго, у случају недостајућег дела</w:t>
            </w:r>
            <w:r>
              <w:rPr>
                <w:rFonts w:ascii="Times New Roman" w:hAnsi="Times New Roman"/>
                <w:sz w:val="24"/>
                <w:szCs w:val="24"/>
                <w:lang w:val="sr-Cyrl-RS"/>
              </w:rPr>
              <w:t xml:space="preserve"> </w:t>
            </w:r>
            <w:r w:rsidRPr="00666ACC">
              <w:rPr>
                <w:rFonts w:ascii="Times New Roman" w:hAnsi="Times New Roman"/>
                <w:sz w:val="24"/>
                <w:szCs w:val="24"/>
                <w:lang w:val="sr-Cyrl-RS"/>
              </w:rPr>
              <w:t>средстава за финансирање предлога програма.</w:t>
            </w:r>
          </w:p>
        </w:tc>
        <w:tc>
          <w:tcPr>
            <w:tcW w:w="1623"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t>15</w:t>
            </w:r>
          </w:p>
        </w:tc>
      </w:tr>
      <w:tr w:rsidR="00B56C44" w:rsidTr="00B56C44">
        <w:trPr>
          <w:jc w:val="center"/>
        </w:trPr>
        <w:tc>
          <w:tcPr>
            <w:tcW w:w="2498" w:type="dxa"/>
            <w:shd w:val="clear" w:color="auto" w:fill="auto"/>
            <w:vAlign w:val="center"/>
          </w:tcPr>
          <w:p w:rsidR="00B56C44" w:rsidRPr="00666ACC" w:rsidRDefault="00B56C44" w:rsidP="00B56C44">
            <w:pPr>
              <w:tabs>
                <w:tab w:val="left" w:pos="3645"/>
              </w:tabs>
              <w:jc w:val="center"/>
              <w:rPr>
                <w:rFonts w:ascii="Times New Roman" w:hAnsi="Times New Roman"/>
                <w:sz w:val="24"/>
                <w:szCs w:val="24"/>
                <w:lang w:val="sr-Cyrl-RS"/>
              </w:rPr>
            </w:pPr>
            <w:r w:rsidRPr="00666ACC">
              <w:rPr>
                <w:rFonts w:ascii="Times New Roman" w:hAnsi="Times New Roman"/>
                <w:sz w:val="24"/>
                <w:szCs w:val="24"/>
                <w:lang w:val="sr-Cyrl-RS"/>
              </w:rPr>
              <w:lastRenderedPageBreak/>
              <w:t>Ефекат промоције и</w:t>
            </w:r>
          </w:p>
          <w:p w:rsidR="00B56C44" w:rsidRPr="00666ACC" w:rsidRDefault="00B56C44" w:rsidP="00B56C44">
            <w:pPr>
              <w:tabs>
                <w:tab w:val="left" w:pos="3645"/>
              </w:tabs>
              <w:jc w:val="center"/>
              <w:rPr>
                <w:rFonts w:ascii="Times New Roman" w:hAnsi="Times New Roman"/>
                <w:sz w:val="24"/>
                <w:szCs w:val="24"/>
                <w:lang w:val="sr-Cyrl-RS"/>
              </w:rPr>
            </w:pPr>
            <w:r w:rsidRPr="00666ACC">
              <w:rPr>
                <w:rFonts w:ascii="Times New Roman" w:hAnsi="Times New Roman"/>
                <w:sz w:val="24"/>
                <w:szCs w:val="24"/>
                <w:lang w:val="sr-Cyrl-RS"/>
              </w:rPr>
              <w:t>популаризације</w:t>
            </w:r>
          </w:p>
          <w:p w:rsidR="00B56C44" w:rsidRPr="00FF1771" w:rsidRDefault="00B56C44" w:rsidP="00B56C44">
            <w:pPr>
              <w:tabs>
                <w:tab w:val="left" w:pos="3645"/>
              </w:tabs>
              <w:jc w:val="center"/>
              <w:rPr>
                <w:rFonts w:ascii="Times New Roman" w:hAnsi="Times New Roman"/>
                <w:sz w:val="24"/>
                <w:szCs w:val="24"/>
                <w:lang w:val="sr-Cyrl-RS"/>
              </w:rPr>
            </w:pPr>
            <w:r w:rsidRPr="00666ACC">
              <w:rPr>
                <w:rFonts w:ascii="Times New Roman" w:hAnsi="Times New Roman"/>
                <w:sz w:val="24"/>
                <w:szCs w:val="24"/>
                <w:lang w:val="sr-Cyrl-RS"/>
              </w:rPr>
              <w:t>примене ИКТ</w:t>
            </w:r>
            <w:r w:rsidR="00205DF0">
              <w:rPr>
                <w:rFonts w:ascii="Times New Roman" w:hAnsi="Times New Roman"/>
                <w:sz w:val="24"/>
                <w:szCs w:val="24"/>
                <w:lang w:val="sr-Cyrl-RS"/>
              </w:rPr>
              <w:t xml:space="preserve"> у области заштите деце и ученика од небезбедног коришћења интернета</w:t>
            </w:r>
          </w:p>
        </w:tc>
        <w:tc>
          <w:tcPr>
            <w:tcW w:w="5229" w:type="dxa"/>
            <w:shd w:val="clear" w:color="auto" w:fill="auto"/>
            <w:vAlign w:val="center"/>
          </w:tcPr>
          <w:p w:rsidR="00B56C44" w:rsidRPr="00FF1771" w:rsidRDefault="00B56C44" w:rsidP="002C2D3E">
            <w:pPr>
              <w:tabs>
                <w:tab w:val="left" w:pos="3645"/>
              </w:tabs>
              <w:jc w:val="both"/>
              <w:rPr>
                <w:rFonts w:ascii="Times New Roman" w:hAnsi="Times New Roman"/>
                <w:sz w:val="24"/>
                <w:szCs w:val="24"/>
                <w:lang w:val="sr-Cyrl-RS"/>
              </w:rPr>
            </w:pPr>
            <w:r w:rsidRPr="00666ACC">
              <w:rPr>
                <w:rFonts w:ascii="Times New Roman" w:hAnsi="Times New Roman"/>
                <w:sz w:val="24"/>
                <w:szCs w:val="24"/>
                <w:lang w:val="sr-Cyrl-RS"/>
              </w:rPr>
              <w:t>Ефекат предложених активности на</w:t>
            </w:r>
            <w:r w:rsidR="00205DF0">
              <w:rPr>
                <w:rFonts w:ascii="Times New Roman" w:hAnsi="Times New Roman"/>
                <w:sz w:val="24"/>
                <w:szCs w:val="24"/>
                <w:lang w:val="sr-Cyrl-RS"/>
              </w:rPr>
              <w:t xml:space="preserve"> смањење</w:t>
            </w:r>
            <w:r w:rsidR="00AD1BFE">
              <w:rPr>
                <w:rFonts w:ascii="Times New Roman" w:hAnsi="Times New Roman"/>
                <w:sz w:val="24"/>
                <w:szCs w:val="24"/>
                <w:lang w:val="sr-Cyrl-RS"/>
              </w:rPr>
              <w:t xml:space="preserve"> укупног броја </w:t>
            </w:r>
            <w:r w:rsidR="00205DF0">
              <w:rPr>
                <w:rFonts w:ascii="Times New Roman" w:hAnsi="Times New Roman"/>
                <w:sz w:val="24"/>
                <w:szCs w:val="24"/>
                <w:lang w:val="sr-Cyrl-RS"/>
              </w:rPr>
              <w:t xml:space="preserve"> пријава  за интернет насиље и друге облике и ризике  </w:t>
            </w:r>
            <w:r w:rsidR="00AD1BFE">
              <w:rPr>
                <w:rFonts w:ascii="Times New Roman" w:hAnsi="Times New Roman"/>
                <w:sz w:val="24"/>
                <w:szCs w:val="24"/>
                <w:lang w:val="sr-Cyrl-RS"/>
              </w:rPr>
              <w:t>настале функционалним и критичким коришћењем дигиталних технологија у срединам</w:t>
            </w:r>
            <w:r w:rsidR="002C2D3E">
              <w:rPr>
                <w:rFonts w:ascii="Times New Roman" w:hAnsi="Times New Roman"/>
                <w:sz w:val="24"/>
                <w:szCs w:val="24"/>
                <w:lang w:val="sr-Cyrl-RS"/>
              </w:rPr>
              <w:t>а у</w:t>
            </w:r>
            <w:r w:rsidR="00AD1BFE">
              <w:rPr>
                <w:rFonts w:ascii="Times New Roman" w:hAnsi="Times New Roman"/>
                <w:sz w:val="24"/>
                <w:szCs w:val="24"/>
                <w:lang w:val="sr-Cyrl-RS"/>
              </w:rPr>
              <w:t xml:space="preserve"> којима се буду реализовале одобрене програмске активности</w:t>
            </w:r>
          </w:p>
        </w:tc>
        <w:tc>
          <w:tcPr>
            <w:tcW w:w="1623" w:type="dxa"/>
            <w:shd w:val="clear" w:color="auto" w:fill="auto"/>
            <w:vAlign w:val="center"/>
          </w:tcPr>
          <w:p w:rsidR="00B56C44" w:rsidRPr="00FF1771" w:rsidRDefault="00B56C44" w:rsidP="00B56C44">
            <w:pPr>
              <w:tabs>
                <w:tab w:val="left" w:pos="3645"/>
              </w:tabs>
              <w:jc w:val="center"/>
              <w:rPr>
                <w:rFonts w:ascii="Times New Roman" w:hAnsi="Times New Roman"/>
                <w:sz w:val="24"/>
                <w:szCs w:val="24"/>
                <w:lang w:val="sr-Cyrl-RS"/>
              </w:rPr>
            </w:pPr>
            <w:r>
              <w:rPr>
                <w:rFonts w:ascii="Times New Roman" w:hAnsi="Times New Roman"/>
                <w:sz w:val="24"/>
                <w:szCs w:val="24"/>
                <w:lang w:val="sr-Cyrl-RS"/>
              </w:rPr>
              <w:t>20</w:t>
            </w:r>
          </w:p>
        </w:tc>
      </w:tr>
      <w:tr w:rsidR="00B56C44" w:rsidTr="00B56C44">
        <w:trPr>
          <w:jc w:val="center"/>
        </w:trPr>
        <w:tc>
          <w:tcPr>
            <w:tcW w:w="7727" w:type="dxa"/>
            <w:gridSpan w:val="2"/>
            <w:shd w:val="clear" w:color="auto" w:fill="D9D9D9" w:themeFill="background1" w:themeFillShade="D9"/>
            <w:vAlign w:val="center"/>
          </w:tcPr>
          <w:p w:rsidR="00B56C44" w:rsidRPr="00500050" w:rsidRDefault="00B56C44" w:rsidP="00B56C44">
            <w:pPr>
              <w:tabs>
                <w:tab w:val="left" w:pos="3645"/>
              </w:tabs>
              <w:spacing w:before="120" w:after="120"/>
              <w:jc w:val="both"/>
              <w:rPr>
                <w:rFonts w:ascii="Times New Roman" w:hAnsi="Times New Roman"/>
                <w:b/>
                <w:sz w:val="24"/>
                <w:szCs w:val="24"/>
                <w:lang w:val="sr-Cyrl-RS"/>
              </w:rPr>
            </w:pPr>
            <w:r w:rsidRPr="00C55BA6">
              <w:rPr>
                <w:rFonts w:ascii="Times New Roman" w:hAnsi="Times New Roman"/>
                <w:b/>
                <w:sz w:val="24"/>
                <w:szCs w:val="24"/>
                <w:lang w:val="sr-Cyrl-RS"/>
              </w:rPr>
              <w:t>Укупан максималан број бодова</w:t>
            </w:r>
          </w:p>
        </w:tc>
        <w:tc>
          <w:tcPr>
            <w:tcW w:w="1623" w:type="dxa"/>
            <w:shd w:val="clear" w:color="auto" w:fill="D9D9D9" w:themeFill="background1" w:themeFillShade="D9"/>
            <w:vAlign w:val="center"/>
          </w:tcPr>
          <w:p w:rsidR="00B56C44" w:rsidRPr="00500050" w:rsidRDefault="00B56C44" w:rsidP="00B56C44">
            <w:pPr>
              <w:tabs>
                <w:tab w:val="left" w:pos="3645"/>
              </w:tabs>
              <w:jc w:val="center"/>
              <w:rPr>
                <w:rFonts w:ascii="Times New Roman" w:hAnsi="Times New Roman"/>
                <w:b/>
                <w:sz w:val="24"/>
                <w:szCs w:val="24"/>
                <w:lang w:val="sr-Cyrl-RS"/>
              </w:rPr>
            </w:pPr>
            <w:r w:rsidRPr="00500050">
              <w:rPr>
                <w:rFonts w:ascii="Times New Roman" w:hAnsi="Times New Roman"/>
                <w:b/>
                <w:sz w:val="24"/>
                <w:szCs w:val="24"/>
                <w:lang w:val="sr-Cyrl-RS"/>
              </w:rPr>
              <w:t>100</w:t>
            </w:r>
          </w:p>
        </w:tc>
      </w:tr>
    </w:tbl>
    <w:p w:rsidR="004002C3" w:rsidRPr="00107002" w:rsidRDefault="004002C3" w:rsidP="004D7A98">
      <w:pPr>
        <w:tabs>
          <w:tab w:val="left" w:pos="3645"/>
        </w:tabs>
        <w:spacing w:before="120" w:after="120" w:line="240" w:lineRule="auto"/>
        <w:jc w:val="both"/>
        <w:rPr>
          <w:rFonts w:ascii="Times New Roman" w:hAnsi="Times New Roman"/>
          <w:b/>
          <w:sz w:val="24"/>
          <w:szCs w:val="24"/>
          <w:lang w:val="sr-Cyrl-RS"/>
        </w:rPr>
      </w:pPr>
    </w:p>
    <w:sectPr w:rsidR="004002C3" w:rsidRPr="00107002" w:rsidSect="00666ACC">
      <w:pgSz w:w="12240" w:h="15840"/>
      <w:pgMar w:top="1797" w:right="1440" w:bottom="179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54F"/>
    <w:multiLevelType w:val="hybridMultilevel"/>
    <w:tmpl w:val="593470B8"/>
    <w:lvl w:ilvl="0" w:tplc="5268C50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6CDB"/>
    <w:multiLevelType w:val="hybridMultilevel"/>
    <w:tmpl w:val="799828CA"/>
    <w:lvl w:ilvl="0" w:tplc="FFF03A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9187E"/>
    <w:multiLevelType w:val="hybridMultilevel"/>
    <w:tmpl w:val="936C3EA6"/>
    <w:lvl w:ilvl="0" w:tplc="DA0A747E">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2E80ED5"/>
    <w:multiLevelType w:val="hybridMultilevel"/>
    <w:tmpl w:val="71A898CC"/>
    <w:lvl w:ilvl="0" w:tplc="FFF03A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5B35D2"/>
    <w:multiLevelType w:val="hybridMultilevel"/>
    <w:tmpl w:val="804C4AAC"/>
    <w:lvl w:ilvl="0" w:tplc="9C225FEC">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5E4337"/>
    <w:multiLevelType w:val="hybridMultilevel"/>
    <w:tmpl w:val="452CFA4A"/>
    <w:lvl w:ilvl="0" w:tplc="18688F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C3F46"/>
    <w:multiLevelType w:val="hybridMultilevel"/>
    <w:tmpl w:val="4E00DA9A"/>
    <w:lvl w:ilvl="0" w:tplc="DA0A7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F5241"/>
    <w:multiLevelType w:val="hybridMultilevel"/>
    <w:tmpl w:val="5060C4C8"/>
    <w:lvl w:ilvl="0" w:tplc="18606C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A3A22"/>
    <w:multiLevelType w:val="hybridMultilevel"/>
    <w:tmpl w:val="97E4AAE0"/>
    <w:lvl w:ilvl="0" w:tplc="6A268D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ED7EE3"/>
    <w:multiLevelType w:val="hybridMultilevel"/>
    <w:tmpl w:val="5272424C"/>
    <w:lvl w:ilvl="0" w:tplc="4BBE47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5"/>
  </w:num>
  <w:num w:numId="5">
    <w:abstractNumId w:val="8"/>
  </w:num>
  <w:num w:numId="6">
    <w:abstractNumId w:val="4"/>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30"/>
    <w:rsid w:val="0000283C"/>
    <w:rsid w:val="00011C39"/>
    <w:rsid w:val="000259EC"/>
    <w:rsid w:val="00025FDA"/>
    <w:rsid w:val="00071DF9"/>
    <w:rsid w:val="000A1488"/>
    <w:rsid w:val="000A2A55"/>
    <w:rsid w:val="000B4878"/>
    <w:rsid w:val="000C071B"/>
    <w:rsid w:val="000C19C2"/>
    <w:rsid w:val="000C4632"/>
    <w:rsid w:val="000C7B18"/>
    <w:rsid w:val="000D5516"/>
    <w:rsid w:val="000D64DA"/>
    <w:rsid w:val="00104697"/>
    <w:rsid w:val="00107002"/>
    <w:rsid w:val="001134B1"/>
    <w:rsid w:val="00115CD6"/>
    <w:rsid w:val="001164CC"/>
    <w:rsid w:val="00116F46"/>
    <w:rsid w:val="00153513"/>
    <w:rsid w:val="0016279E"/>
    <w:rsid w:val="00164876"/>
    <w:rsid w:val="00172691"/>
    <w:rsid w:val="001747A9"/>
    <w:rsid w:val="0018608F"/>
    <w:rsid w:val="0019542B"/>
    <w:rsid w:val="001A26B6"/>
    <w:rsid w:val="001B2F23"/>
    <w:rsid w:val="001B4560"/>
    <w:rsid w:val="001C2BE2"/>
    <w:rsid w:val="001C5A2B"/>
    <w:rsid w:val="001D1D60"/>
    <w:rsid w:val="001D64E8"/>
    <w:rsid w:val="001E07DA"/>
    <w:rsid w:val="001E5AFA"/>
    <w:rsid w:val="001F3F07"/>
    <w:rsid w:val="002014D0"/>
    <w:rsid w:val="00203CDF"/>
    <w:rsid w:val="00205DF0"/>
    <w:rsid w:val="002064A0"/>
    <w:rsid w:val="002105A5"/>
    <w:rsid w:val="00240F02"/>
    <w:rsid w:val="00275D6E"/>
    <w:rsid w:val="00281A49"/>
    <w:rsid w:val="00291ED4"/>
    <w:rsid w:val="002A0904"/>
    <w:rsid w:val="002A6A78"/>
    <w:rsid w:val="002C2D3E"/>
    <w:rsid w:val="002D2B96"/>
    <w:rsid w:val="002E1122"/>
    <w:rsid w:val="00300B59"/>
    <w:rsid w:val="00305782"/>
    <w:rsid w:val="00310919"/>
    <w:rsid w:val="00313A83"/>
    <w:rsid w:val="00320CC0"/>
    <w:rsid w:val="00347393"/>
    <w:rsid w:val="00350D38"/>
    <w:rsid w:val="0035509E"/>
    <w:rsid w:val="003658AE"/>
    <w:rsid w:val="00382E28"/>
    <w:rsid w:val="00387DDC"/>
    <w:rsid w:val="003A0594"/>
    <w:rsid w:val="003A5442"/>
    <w:rsid w:val="003B3A18"/>
    <w:rsid w:val="003C545C"/>
    <w:rsid w:val="003D0B55"/>
    <w:rsid w:val="003D4ADA"/>
    <w:rsid w:val="003D675A"/>
    <w:rsid w:val="003E039E"/>
    <w:rsid w:val="003F1C24"/>
    <w:rsid w:val="003F5BD6"/>
    <w:rsid w:val="004002C3"/>
    <w:rsid w:val="00424BC2"/>
    <w:rsid w:val="00427EE1"/>
    <w:rsid w:val="004428CD"/>
    <w:rsid w:val="00473DDD"/>
    <w:rsid w:val="00476856"/>
    <w:rsid w:val="00483166"/>
    <w:rsid w:val="00483FAD"/>
    <w:rsid w:val="00494479"/>
    <w:rsid w:val="004B6F02"/>
    <w:rsid w:val="004C1C89"/>
    <w:rsid w:val="004D7A98"/>
    <w:rsid w:val="004E4040"/>
    <w:rsid w:val="004E6B52"/>
    <w:rsid w:val="004E773F"/>
    <w:rsid w:val="00500050"/>
    <w:rsid w:val="005024D8"/>
    <w:rsid w:val="0051049F"/>
    <w:rsid w:val="00526633"/>
    <w:rsid w:val="00547E8C"/>
    <w:rsid w:val="00553999"/>
    <w:rsid w:val="00554A11"/>
    <w:rsid w:val="00557465"/>
    <w:rsid w:val="005609E0"/>
    <w:rsid w:val="00586E9B"/>
    <w:rsid w:val="00591828"/>
    <w:rsid w:val="00591A80"/>
    <w:rsid w:val="005A6098"/>
    <w:rsid w:val="005A7432"/>
    <w:rsid w:val="005D4840"/>
    <w:rsid w:val="0061668C"/>
    <w:rsid w:val="00624926"/>
    <w:rsid w:val="00643443"/>
    <w:rsid w:val="00647BE2"/>
    <w:rsid w:val="00651D7D"/>
    <w:rsid w:val="00664B2B"/>
    <w:rsid w:val="00666ACC"/>
    <w:rsid w:val="0068142C"/>
    <w:rsid w:val="006875E6"/>
    <w:rsid w:val="006A3594"/>
    <w:rsid w:val="006C2937"/>
    <w:rsid w:val="006C6B30"/>
    <w:rsid w:val="006C7CFE"/>
    <w:rsid w:val="006D0037"/>
    <w:rsid w:val="006D4F99"/>
    <w:rsid w:val="00706966"/>
    <w:rsid w:val="00722CB6"/>
    <w:rsid w:val="007378C4"/>
    <w:rsid w:val="00742C09"/>
    <w:rsid w:val="00743044"/>
    <w:rsid w:val="00757899"/>
    <w:rsid w:val="00757B21"/>
    <w:rsid w:val="00784D2B"/>
    <w:rsid w:val="007A7FD2"/>
    <w:rsid w:val="007C04A8"/>
    <w:rsid w:val="007E5743"/>
    <w:rsid w:val="007F3493"/>
    <w:rsid w:val="008115C0"/>
    <w:rsid w:val="00822991"/>
    <w:rsid w:val="00857CEC"/>
    <w:rsid w:val="00875E05"/>
    <w:rsid w:val="00876D47"/>
    <w:rsid w:val="008806E3"/>
    <w:rsid w:val="00894A60"/>
    <w:rsid w:val="008A4FE3"/>
    <w:rsid w:val="008B106C"/>
    <w:rsid w:val="008D09D4"/>
    <w:rsid w:val="008F3F87"/>
    <w:rsid w:val="00904B27"/>
    <w:rsid w:val="009061CE"/>
    <w:rsid w:val="00906C79"/>
    <w:rsid w:val="0091181A"/>
    <w:rsid w:val="0092098C"/>
    <w:rsid w:val="00942FA6"/>
    <w:rsid w:val="00956F5E"/>
    <w:rsid w:val="009768DB"/>
    <w:rsid w:val="009810D8"/>
    <w:rsid w:val="00984601"/>
    <w:rsid w:val="00987B3A"/>
    <w:rsid w:val="00990DAE"/>
    <w:rsid w:val="009A738A"/>
    <w:rsid w:val="009C04B1"/>
    <w:rsid w:val="009C5B20"/>
    <w:rsid w:val="009F54B2"/>
    <w:rsid w:val="00A02610"/>
    <w:rsid w:val="00A05ED7"/>
    <w:rsid w:val="00A105AC"/>
    <w:rsid w:val="00A36A06"/>
    <w:rsid w:val="00A42869"/>
    <w:rsid w:val="00A46060"/>
    <w:rsid w:val="00A50851"/>
    <w:rsid w:val="00A643E7"/>
    <w:rsid w:val="00A96B8F"/>
    <w:rsid w:val="00AA6F25"/>
    <w:rsid w:val="00AB37B8"/>
    <w:rsid w:val="00AC1830"/>
    <w:rsid w:val="00AC33DB"/>
    <w:rsid w:val="00AC61DB"/>
    <w:rsid w:val="00AD1BFE"/>
    <w:rsid w:val="00AF400A"/>
    <w:rsid w:val="00B03AD3"/>
    <w:rsid w:val="00B14AAF"/>
    <w:rsid w:val="00B351DA"/>
    <w:rsid w:val="00B56C44"/>
    <w:rsid w:val="00B60872"/>
    <w:rsid w:val="00B70C40"/>
    <w:rsid w:val="00B749B2"/>
    <w:rsid w:val="00B8257A"/>
    <w:rsid w:val="00B87998"/>
    <w:rsid w:val="00BD0E46"/>
    <w:rsid w:val="00BD3955"/>
    <w:rsid w:val="00BF3A9A"/>
    <w:rsid w:val="00BF4FCE"/>
    <w:rsid w:val="00C11884"/>
    <w:rsid w:val="00C179AA"/>
    <w:rsid w:val="00C21CE2"/>
    <w:rsid w:val="00C262FA"/>
    <w:rsid w:val="00C2797D"/>
    <w:rsid w:val="00C405DF"/>
    <w:rsid w:val="00C418F5"/>
    <w:rsid w:val="00C432D6"/>
    <w:rsid w:val="00C4432D"/>
    <w:rsid w:val="00C44999"/>
    <w:rsid w:val="00C55BA6"/>
    <w:rsid w:val="00C640D1"/>
    <w:rsid w:val="00C67508"/>
    <w:rsid w:val="00C93D84"/>
    <w:rsid w:val="00CA2474"/>
    <w:rsid w:val="00CA4512"/>
    <w:rsid w:val="00CB7207"/>
    <w:rsid w:val="00CC035C"/>
    <w:rsid w:val="00CC3AF6"/>
    <w:rsid w:val="00CC7A47"/>
    <w:rsid w:val="00CF6423"/>
    <w:rsid w:val="00D07A30"/>
    <w:rsid w:val="00D10AE4"/>
    <w:rsid w:val="00D16A8C"/>
    <w:rsid w:val="00D345A8"/>
    <w:rsid w:val="00D514E2"/>
    <w:rsid w:val="00D63356"/>
    <w:rsid w:val="00D67EBF"/>
    <w:rsid w:val="00D70D4D"/>
    <w:rsid w:val="00D72509"/>
    <w:rsid w:val="00D74241"/>
    <w:rsid w:val="00D914A7"/>
    <w:rsid w:val="00D9374A"/>
    <w:rsid w:val="00DA3B58"/>
    <w:rsid w:val="00DA3F21"/>
    <w:rsid w:val="00DA5FBA"/>
    <w:rsid w:val="00DB00C9"/>
    <w:rsid w:val="00DC52B4"/>
    <w:rsid w:val="00DD1854"/>
    <w:rsid w:val="00E207B7"/>
    <w:rsid w:val="00E24098"/>
    <w:rsid w:val="00E32AD0"/>
    <w:rsid w:val="00E3622E"/>
    <w:rsid w:val="00E4260C"/>
    <w:rsid w:val="00E635BD"/>
    <w:rsid w:val="00E70C65"/>
    <w:rsid w:val="00E7240E"/>
    <w:rsid w:val="00E801A8"/>
    <w:rsid w:val="00E80FD0"/>
    <w:rsid w:val="00E84F14"/>
    <w:rsid w:val="00E937A9"/>
    <w:rsid w:val="00E97548"/>
    <w:rsid w:val="00EB6F15"/>
    <w:rsid w:val="00EF5A15"/>
    <w:rsid w:val="00F03E21"/>
    <w:rsid w:val="00F117A9"/>
    <w:rsid w:val="00F140CD"/>
    <w:rsid w:val="00F16FAF"/>
    <w:rsid w:val="00F2227A"/>
    <w:rsid w:val="00F33577"/>
    <w:rsid w:val="00F33F1D"/>
    <w:rsid w:val="00F748DF"/>
    <w:rsid w:val="00F762FA"/>
    <w:rsid w:val="00F77418"/>
    <w:rsid w:val="00F85280"/>
    <w:rsid w:val="00F87B8F"/>
    <w:rsid w:val="00FA28FE"/>
    <w:rsid w:val="00FA47AD"/>
    <w:rsid w:val="00FB727C"/>
    <w:rsid w:val="00FC1E49"/>
    <w:rsid w:val="00FE27C0"/>
    <w:rsid w:val="00FF177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498A"/>
  <w15:chartTrackingRefBased/>
  <w15:docId w15:val="{9791E5ED-40B9-4E7F-8130-998C6E5B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83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BC2"/>
    <w:pPr>
      <w:ind w:left="720"/>
      <w:contextualSpacing/>
    </w:pPr>
  </w:style>
  <w:style w:type="character" w:styleId="Hyperlink">
    <w:name w:val="Hyperlink"/>
    <w:basedOn w:val="DefaultParagraphFont"/>
    <w:uiPriority w:val="99"/>
    <w:unhideWhenUsed/>
    <w:rsid w:val="006D0037"/>
    <w:rPr>
      <w:color w:val="0563C1" w:themeColor="hyperlink"/>
      <w:u w:val="single"/>
    </w:rPr>
  </w:style>
  <w:style w:type="paragraph" w:styleId="BalloonText">
    <w:name w:val="Balloon Text"/>
    <w:basedOn w:val="Normal"/>
    <w:link w:val="BalloonTextChar"/>
    <w:uiPriority w:val="99"/>
    <w:semiHidden/>
    <w:unhideWhenUsed/>
    <w:rsid w:val="00F74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8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3" Type="http://schemas.openxmlformats.org/officeDocument/2006/relationships/styles" Target="styles.xml"/><Relationship Id="rId7" Type="http://schemas.openxmlformats.org/officeDocument/2006/relationships/hyperlink" Target="http://www.mtt.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ina.bekovic@mt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6CE5-AF61-4FA0-B202-E8134A03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Milena Bicanin</cp:lastModifiedBy>
  <cp:revision>13</cp:revision>
  <cp:lastPrinted>2021-04-27T11:27:00Z</cp:lastPrinted>
  <dcterms:created xsi:type="dcterms:W3CDTF">2021-01-29T11:48:00Z</dcterms:created>
  <dcterms:modified xsi:type="dcterms:W3CDTF">2021-05-05T08:45:00Z</dcterms:modified>
</cp:coreProperties>
</file>